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7" w:rsidRDefault="00FA62C7"/>
    <w:p w:rsidR="00114043" w:rsidRPr="00FF2DE3" w:rsidRDefault="00114043" w:rsidP="00114043">
      <w:pPr>
        <w:pStyle w:val="Nagwek3"/>
        <w:rPr>
          <w:rFonts w:ascii="Times New Roman" w:hAnsi="Times New Roman" w:cs="Times New Roman"/>
        </w:rPr>
      </w:pPr>
      <w:bookmarkStart w:id="0" w:name="_Toc201988411"/>
      <w:bookmarkStart w:id="1" w:name="_Toc304529063"/>
      <w:r w:rsidRPr="00FF2DE3">
        <w:rPr>
          <w:rFonts w:ascii="Times New Roman" w:hAnsi="Times New Roman" w:cs="Times New Roman"/>
        </w:rPr>
        <w:t>Działanie 4.1. Gospodarka wodno-ściekowa.</w:t>
      </w:r>
      <w:bookmarkEnd w:id="0"/>
      <w:bookmarkEnd w:id="1"/>
    </w:p>
    <w:p w:rsidR="00114043" w:rsidRPr="00FF2DE3" w:rsidRDefault="00114043" w:rsidP="00114043">
      <w:pPr>
        <w:jc w:val="both"/>
      </w:pPr>
      <w:r w:rsidRPr="00FF2DE3">
        <w:t xml:space="preserve">Dodatkowe kryteria formalne </w:t>
      </w:r>
    </w:p>
    <w:p w:rsidR="00114043" w:rsidRPr="00FF2DE3" w:rsidRDefault="00114043" w:rsidP="00114043">
      <w:pPr>
        <w:jc w:val="both"/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4354"/>
        <w:gridCol w:w="3386"/>
        <w:gridCol w:w="1620"/>
      </w:tblGrid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both"/>
            </w:pPr>
            <w:r w:rsidRPr="00FF2DE3">
              <w:t>L.p.</w:t>
            </w:r>
          </w:p>
        </w:tc>
        <w:tc>
          <w:tcPr>
            <w:tcW w:w="4320" w:type="dxa"/>
          </w:tcPr>
          <w:p w:rsidR="00114043" w:rsidRPr="00FF2DE3" w:rsidRDefault="00114043" w:rsidP="008A2ECA">
            <w:pPr>
              <w:jc w:val="center"/>
            </w:pPr>
            <w:r w:rsidRPr="00FF2DE3">
              <w:t>Kryterium</w:t>
            </w:r>
          </w:p>
        </w:tc>
        <w:tc>
          <w:tcPr>
            <w:tcW w:w="4354" w:type="dxa"/>
          </w:tcPr>
          <w:p w:rsidR="00114043" w:rsidRPr="00FF2DE3" w:rsidRDefault="00114043" w:rsidP="008A2ECA">
            <w:pPr>
              <w:jc w:val="center"/>
            </w:pPr>
            <w:r w:rsidRPr="00FF2DE3">
              <w:t>Opis kryterium</w:t>
            </w:r>
          </w:p>
        </w:tc>
        <w:tc>
          <w:tcPr>
            <w:tcW w:w="3386" w:type="dxa"/>
          </w:tcPr>
          <w:p w:rsidR="00114043" w:rsidRPr="00FF2DE3" w:rsidRDefault="00114043" w:rsidP="008A2ECA">
            <w:pPr>
              <w:jc w:val="center"/>
            </w:pPr>
            <w:r w:rsidRPr="00FF2DE3">
              <w:t>Źródło informacji</w:t>
            </w:r>
          </w:p>
        </w:tc>
        <w:tc>
          <w:tcPr>
            <w:tcW w:w="1620" w:type="dxa"/>
          </w:tcPr>
          <w:p w:rsidR="00114043" w:rsidRPr="00FF2DE3" w:rsidRDefault="00114043" w:rsidP="008A2ECA">
            <w:pPr>
              <w:jc w:val="center"/>
            </w:pPr>
            <w:r w:rsidRPr="00FF2DE3">
              <w:t>Punktacja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t>1</w:t>
            </w:r>
          </w:p>
        </w:tc>
        <w:tc>
          <w:tcPr>
            <w:tcW w:w="4320" w:type="dxa"/>
          </w:tcPr>
          <w:p w:rsidR="00114043" w:rsidRPr="00FF2DE3" w:rsidRDefault="00114043" w:rsidP="008A2ECA">
            <w:pPr>
              <w:jc w:val="both"/>
            </w:pPr>
            <w:r w:rsidRPr="00FF2DE3">
              <w:rPr>
                <w:sz w:val="22"/>
                <w:szCs w:val="22"/>
              </w:rPr>
              <w:t>Projekty dotyczące ścieków i sieci kanalizacyjnych będą realizowane w aglomeracjach do 15 tys. RLM. Po aktualizacji Krajowego Programu Oczyszczania Ścieków Komunalnych (KPOŚK) aglomeracja musi być w nim oznaczona.</w:t>
            </w:r>
          </w:p>
        </w:tc>
        <w:tc>
          <w:tcPr>
            <w:tcW w:w="4354" w:type="dxa"/>
          </w:tcPr>
          <w:p w:rsidR="00114043" w:rsidRPr="00FF2DE3" w:rsidRDefault="00114043" w:rsidP="008A2ECA">
            <w:r w:rsidRPr="00FF2DE3">
              <w:t xml:space="preserve">Stwierdzenie, czy dana aglomeracja liczy do 15 tys. RLM i jest wyznaczona właściwym rozporządzeniem Wojewody lub uchwałą Sejmiku Województwa Mazowieckiego, a po aktualizacji </w:t>
            </w:r>
            <w:r w:rsidRPr="00FF2DE3">
              <w:rPr>
                <w:sz w:val="22"/>
                <w:szCs w:val="22"/>
              </w:rPr>
              <w:t xml:space="preserve">Krajowego Programu Oczyszczania Ścieków Komunalnych  została w nim oznaczona. </w:t>
            </w:r>
          </w:p>
        </w:tc>
        <w:tc>
          <w:tcPr>
            <w:tcW w:w="3386" w:type="dxa"/>
          </w:tcPr>
          <w:p w:rsidR="00114043" w:rsidRPr="00FF2DE3" w:rsidRDefault="00114043" w:rsidP="008A2ECA">
            <w:pPr>
              <w:rPr>
                <w:i/>
                <w:iCs/>
              </w:rPr>
            </w:pPr>
            <w:r w:rsidRPr="00FF2DE3">
              <w:rPr>
                <w:i/>
                <w:iCs/>
              </w:rPr>
              <w:t>Krajowy Program Oczyszczania Ścieków Komunalnych/właściwe rozporządzenia Wojewody/uchwała Sejmiku Województwa Mazowieckiego</w:t>
            </w:r>
          </w:p>
        </w:tc>
        <w:tc>
          <w:tcPr>
            <w:tcW w:w="1620" w:type="dxa"/>
            <w:vAlign w:val="center"/>
          </w:tcPr>
          <w:p w:rsidR="00114043" w:rsidRPr="00FF2DE3" w:rsidRDefault="00114043" w:rsidP="008A2ECA">
            <w:pPr>
              <w:spacing w:after="120"/>
              <w:jc w:val="center"/>
            </w:pPr>
            <w:r w:rsidRPr="00FF2DE3">
              <w:t>0/1</w:t>
            </w:r>
          </w:p>
        </w:tc>
      </w:tr>
    </w:tbl>
    <w:p w:rsidR="00114043" w:rsidRPr="00FF2DE3" w:rsidRDefault="00114043" w:rsidP="00114043">
      <w:pPr>
        <w:jc w:val="both"/>
      </w:pPr>
    </w:p>
    <w:p w:rsidR="00114043" w:rsidRPr="00FF2DE3" w:rsidRDefault="00114043" w:rsidP="00114043">
      <w:pPr>
        <w:tabs>
          <w:tab w:val="num" w:pos="1080"/>
        </w:tabs>
        <w:jc w:val="both"/>
      </w:pPr>
      <w:r w:rsidRPr="00FF2DE3">
        <w:t>Kryteria szczegółowe (punktowe)</w:t>
      </w:r>
    </w:p>
    <w:p w:rsidR="00114043" w:rsidRPr="00FF2DE3" w:rsidRDefault="00114043" w:rsidP="00114043">
      <w:pPr>
        <w:tabs>
          <w:tab w:val="num" w:pos="1080"/>
        </w:tabs>
        <w:jc w:val="both"/>
      </w:pP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3780"/>
        <w:gridCol w:w="1800"/>
        <w:gridCol w:w="3780"/>
        <w:gridCol w:w="1260"/>
      </w:tblGrid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both"/>
            </w:pPr>
            <w:r w:rsidRPr="00FF2DE3">
              <w:t>L.p.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jc w:val="center"/>
            </w:pPr>
            <w:r w:rsidRPr="00FF2DE3">
              <w:t>Kryterium</w:t>
            </w:r>
          </w:p>
        </w:tc>
        <w:tc>
          <w:tcPr>
            <w:tcW w:w="3780" w:type="dxa"/>
          </w:tcPr>
          <w:p w:rsidR="00114043" w:rsidRPr="00FF2DE3" w:rsidRDefault="00114043" w:rsidP="008A2ECA">
            <w:pPr>
              <w:jc w:val="center"/>
            </w:pPr>
            <w:r w:rsidRPr="00FF2DE3">
              <w:t>Opis kryterium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</w:pPr>
            <w:r w:rsidRPr="00FF2DE3">
              <w:t>Źródło informacji</w:t>
            </w:r>
          </w:p>
        </w:tc>
        <w:tc>
          <w:tcPr>
            <w:tcW w:w="3780" w:type="dxa"/>
          </w:tcPr>
          <w:p w:rsidR="00114043" w:rsidRPr="00FF2DE3" w:rsidRDefault="00114043" w:rsidP="008A2ECA">
            <w:pPr>
              <w:jc w:val="center"/>
            </w:pPr>
            <w:r w:rsidRPr="00FF2DE3">
              <w:t>Punktacja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t>Maksymalna liczba punktów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t>1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jc w:val="both"/>
            </w:pPr>
            <w:r w:rsidRPr="00FF2DE3">
              <w:t>Lokalizacja i wpływ na obszary Natura 2000.</w:t>
            </w:r>
          </w:p>
        </w:tc>
        <w:tc>
          <w:tcPr>
            <w:tcW w:w="3780" w:type="dxa"/>
          </w:tcPr>
          <w:p w:rsidR="00114043" w:rsidRPr="00FF2DE3" w:rsidRDefault="00114043" w:rsidP="008A2ECA">
            <w:r w:rsidRPr="00FF2DE3">
              <w:t>Kryterium będzie promowało pozytywny wpływ realizowanego projektu na obszary chronione.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Projekt jest zlokalizowany w lub w bezpośredniej bliskości obszaru Natura 2000 r ma znaczący pozytywny wpływ na ten obszar ( 8 punktów),</w:t>
            </w:r>
          </w:p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Projekt ma znaczący pozytywny wpływ na obszar Natura 2000, ale nie jest zlokalizowany w lub bliskiej odległości obszaru (6 punktów),</w:t>
            </w:r>
          </w:p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 xml:space="preserve">Projekt jest zlokalizowany w lub w bliskim otoczeniu obszaru Natura 2000 bez znaczącego </w:t>
            </w:r>
            <w:r w:rsidRPr="00FF2DE3">
              <w:lastRenderedPageBreak/>
              <w:t>wpływu na ten obszar (2 punkty).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lastRenderedPageBreak/>
              <w:t>8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lastRenderedPageBreak/>
              <w:t>2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</w:pPr>
            <w:r w:rsidRPr="00FF2DE3">
              <w:t>Zakładana liczba użytkowników z</w:t>
            </w:r>
          </w:p>
          <w:p w:rsidR="00114043" w:rsidRPr="00FF2DE3" w:rsidRDefault="00114043" w:rsidP="008A2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DE3">
              <w:t>obszarów wiejskich</w:t>
            </w:r>
          </w:p>
          <w:p w:rsidR="00114043" w:rsidRPr="00FF2DE3" w:rsidRDefault="00114043" w:rsidP="008A2ECA">
            <w:pPr>
              <w:jc w:val="both"/>
            </w:pPr>
          </w:p>
        </w:tc>
        <w:tc>
          <w:tcPr>
            <w:tcW w:w="3780" w:type="dxa"/>
          </w:tcPr>
          <w:p w:rsidR="00114043" w:rsidRPr="00FF2DE3" w:rsidRDefault="00114043" w:rsidP="008A2ECA">
            <w:r w:rsidRPr="00FF2DE3">
              <w:t xml:space="preserve">Kryterium oceniane będzie na podstawie udziału liczby osób obsługiwanych w wyniku realizacji projektu z obszarów wiejskich w stosunku do ogólnej liczby osób </w:t>
            </w:r>
            <w:r w:rsidRPr="00FF2DE3">
              <w:rPr>
                <w:i/>
                <w:iCs/>
              </w:rPr>
              <w:t>obsługiwanych w wyniku realizacji projektu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 xml:space="preserve">udział zakładanych użytkowników infrastruktury będących mieszkańcami obszarów wiejskich </w:t>
            </w:r>
          </w:p>
          <w:p w:rsidR="00114043" w:rsidRPr="00FF2DE3" w:rsidRDefault="00114043" w:rsidP="008A2ECA">
            <w:r w:rsidRPr="00FF2DE3">
              <w:t>- powyżej 50% (8 punktów)</w:t>
            </w:r>
          </w:p>
          <w:p w:rsidR="00114043" w:rsidRPr="00FF2DE3" w:rsidRDefault="00114043" w:rsidP="008A2ECA">
            <w:r w:rsidRPr="00FF2DE3">
              <w:t>- od 11 do 50 % (4 punkty)</w:t>
            </w:r>
          </w:p>
          <w:p w:rsidR="00114043" w:rsidRPr="00FF2DE3" w:rsidRDefault="00114043" w:rsidP="008A2ECA">
            <w:r w:rsidRPr="00FF2DE3">
              <w:t>- 0 do 10 % (0 punktów)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t>8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t>3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  <w:jc w:val="both"/>
            </w:pPr>
            <w:r w:rsidRPr="00FF2DE3">
              <w:t>Potrzeby z zakresu infrastruktury oczyszczania ścieków, wynikające ze stopnia skanalizowania gminy (%)</w:t>
            </w:r>
          </w:p>
        </w:tc>
        <w:tc>
          <w:tcPr>
            <w:tcW w:w="3780" w:type="dxa"/>
          </w:tcPr>
          <w:p w:rsidR="00114043" w:rsidRPr="00FF2DE3" w:rsidRDefault="00114043" w:rsidP="008A2ECA">
            <w:r w:rsidRPr="00FF2DE3">
              <w:t>Kryterium oceniane będzie na podstawie informacji zawartych w dokumentacji wniosku nt. stopnia skanalizowania gminy wg stanu przed rozpoczęciem realizacji projektu. Kryterium będzie promować gminy o niższym stopniu skanalizowania.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 xml:space="preserve">stopień skanalizowania </w:t>
            </w:r>
          </w:p>
          <w:p w:rsidR="00114043" w:rsidRPr="00FF2DE3" w:rsidRDefault="00114043" w:rsidP="008A2ECA">
            <w:r w:rsidRPr="00FF2DE3">
              <w:t>- od 11 do 30 % (8 punktów)</w:t>
            </w:r>
          </w:p>
          <w:p w:rsidR="00114043" w:rsidRPr="00FF2DE3" w:rsidRDefault="00114043" w:rsidP="008A2ECA">
            <w:r w:rsidRPr="00FF2DE3">
              <w:t>- od 31 do 50 % (4 punkty)</w:t>
            </w:r>
          </w:p>
          <w:p w:rsidR="00114043" w:rsidRPr="00FF2DE3" w:rsidRDefault="00114043" w:rsidP="008A2ECA">
            <w:r w:rsidRPr="00FF2DE3">
              <w:t>- od 51 do 70 % (2 punkty)</w:t>
            </w:r>
          </w:p>
          <w:p w:rsidR="00114043" w:rsidRPr="00FF2DE3" w:rsidRDefault="00114043" w:rsidP="008A2ECA">
            <w:r w:rsidRPr="00FF2DE3">
              <w:t>- powyżej 70 % (0 punktów)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t>8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t>4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  <w:jc w:val="both"/>
            </w:pPr>
            <w:r w:rsidRPr="00FF2DE3">
              <w:t xml:space="preserve">Zastosowanie nowych technologii w projekcie dotyczącym kanalizacji </w:t>
            </w:r>
          </w:p>
        </w:tc>
        <w:tc>
          <w:tcPr>
            <w:tcW w:w="378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</w:pPr>
            <w:r w:rsidRPr="00FF2DE3">
              <w:t xml:space="preserve">Kryterium będzie promowało projekty, w których zastosowano rozwiązania poprawiające jakość systemów odprowadzania ścieków i redukcji zanieczyszczeń odprowadzanych do wód. Kryterium będzie oceniane na podstawie zakresu rzeczowego projektu. 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Jeżeli w projekcie przewidziano:</w:t>
            </w:r>
          </w:p>
          <w:p w:rsidR="00114043" w:rsidRPr="00FF2DE3" w:rsidRDefault="00114043" w:rsidP="008A2ECA">
            <w:r w:rsidRPr="00FF2DE3">
              <w:t>- zastosowanie nowoczesnych systemów oczyszczających o niskim oddziaływaniu na środowisko lub</w:t>
            </w:r>
          </w:p>
          <w:p w:rsidR="00114043" w:rsidRPr="00FF2DE3" w:rsidRDefault="00114043" w:rsidP="008A2ECA">
            <w:r w:rsidRPr="00FF2DE3">
              <w:t>- zastosowanie nowoczesnych systemów monitoringowych pracy instalacji lub ilości i jakości wód (za pomocą metod chemicznych i fizycznych), do których ścieki są odprowadzane lub,</w:t>
            </w:r>
          </w:p>
          <w:p w:rsidR="00114043" w:rsidRPr="00FF2DE3" w:rsidRDefault="00114043" w:rsidP="008A2ECA">
            <w:r w:rsidRPr="00FF2DE3">
              <w:t>- zastosowanie innych rozwiązań poprawiających jakość systemu odprowadzania ścieków,</w:t>
            </w:r>
          </w:p>
          <w:p w:rsidR="00114043" w:rsidRPr="00FF2DE3" w:rsidRDefault="00114043" w:rsidP="008A2ECA">
            <w:r w:rsidRPr="00FF2DE3">
              <w:t>projekt otrzymuje 8 punktów.</w:t>
            </w:r>
          </w:p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 xml:space="preserve">Jeżeli projekt nie przewiduje zastosowania rozwiązań </w:t>
            </w:r>
            <w:r w:rsidRPr="00FF2DE3">
              <w:lastRenderedPageBreak/>
              <w:t>poprawiających jakość systemów odprowadzania ścieków                  (0 punktów)</w:t>
            </w:r>
          </w:p>
          <w:p w:rsidR="00114043" w:rsidRPr="00FF2DE3" w:rsidRDefault="00114043" w:rsidP="008A2ECA"/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lastRenderedPageBreak/>
              <w:t>8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lastRenderedPageBreak/>
              <w:t>5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  <w:jc w:val="both"/>
            </w:pPr>
            <w:r w:rsidRPr="00FF2DE3">
              <w:t>Zastosowanie nowych technologii w projekcie dotyczącym wodociągu</w:t>
            </w:r>
          </w:p>
        </w:tc>
        <w:tc>
          <w:tcPr>
            <w:tcW w:w="378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</w:pPr>
            <w:r w:rsidRPr="00FF2DE3">
              <w:t>Kryterium będzie promowało projekty, w których zastosowano rozwiązania poprawiające jakość systemów dostarczania wody pitnej. Kryterium będzie oceniane na podstawie zakresu rzeczowego projektu.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Jeżeli projekt nie przewiduje zastosowania rozwiązań poprawiających jakość systemów doprowadzania wody                      (0 punktów)</w:t>
            </w:r>
          </w:p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Jeżeli w projekcie przewidziano:</w:t>
            </w:r>
          </w:p>
          <w:p w:rsidR="00114043" w:rsidRPr="00FF2DE3" w:rsidRDefault="00114043" w:rsidP="008A2ECA">
            <w:r w:rsidRPr="00FF2DE3">
              <w:t>- instalację nowoczesnych systemów określających stan sieci wodnej oraz eliminujących straty/zanieczyszczenia wody lub</w:t>
            </w:r>
          </w:p>
          <w:p w:rsidR="00114043" w:rsidRPr="00FF2DE3" w:rsidRDefault="00114043" w:rsidP="008A2ECA">
            <w:r w:rsidRPr="00FF2DE3">
              <w:t>- instalację liczników w celu zminimalizowania wykorzystywanej ilości wody, lub</w:t>
            </w:r>
          </w:p>
          <w:p w:rsidR="00114043" w:rsidRPr="00FF2DE3" w:rsidRDefault="00114043" w:rsidP="008A2ECA">
            <w:r w:rsidRPr="00FF2DE3">
              <w:t>- inne rozwiązania wpływające na poprawę jakości dostarczanej wody, wpływające na oszczędność jej użytkowania, regulujące ciśnienie wody, wpływające na ochronę ujęć wody, możliwość gromadzenia, przechowywania i uzdatniania wody, projekt otrzymuje 8 punktów.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t>8</w:t>
            </w:r>
          </w:p>
        </w:tc>
      </w:tr>
      <w:tr w:rsidR="00114043" w:rsidRPr="00FF2DE3" w:rsidTr="008A2ECA">
        <w:tc>
          <w:tcPr>
            <w:tcW w:w="648" w:type="dxa"/>
          </w:tcPr>
          <w:p w:rsidR="00114043" w:rsidRPr="00FF2DE3" w:rsidRDefault="00114043" w:rsidP="008A2ECA">
            <w:pPr>
              <w:jc w:val="center"/>
            </w:pPr>
            <w:r w:rsidRPr="00FF2DE3">
              <w:t>6</w:t>
            </w:r>
          </w:p>
        </w:tc>
        <w:tc>
          <w:tcPr>
            <w:tcW w:w="306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  <w:jc w:val="both"/>
            </w:pPr>
            <w:r w:rsidRPr="00FF2DE3">
              <w:t xml:space="preserve">Kompleksowość projektu </w:t>
            </w:r>
          </w:p>
        </w:tc>
        <w:tc>
          <w:tcPr>
            <w:tcW w:w="3780" w:type="dxa"/>
          </w:tcPr>
          <w:p w:rsidR="00114043" w:rsidRPr="00FF2DE3" w:rsidRDefault="00114043" w:rsidP="008A2ECA">
            <w:pPr>
              <w:autoSpaceDE w:val="0"/>
              <w:autoSpaceDN w:val="0"/>
              <w:adjustRightInd w:val="0"/>
            </w:pPr>
            <w:r w:rsidRPr="00FF2DE3">
              <w:t>Kryterium będzie promowało projekty zawierające wspólne występowanie sieci zaopatrzenia w wodę i sieci kanalizacyjnej.</w:t>
            </w:r>
          </w:p>
        </w:tc>
        <w:tc>
          <w:tcPr>
            <w:tcW w:w="1800" w:type="dxa"/>
          </w:tcPr>
          <w:p w:rsidR="00114043" w:rsidRPr="00FF2DE3" w:rsidRDefault="00114043" w:rsidP="008A2ECA">
            <w:pPr>
              <w:jc w:val="center"/>
              <w:rPr>
                <w:i/>
                <w:iCs/>
              </w:rPr>
            </w:pPr>
            <w:r w:rsidRPr="00FF2DE3">
              <w:rPr>
                <w:i/>
                <w:iCs/>
              </w:rPr>
              <w:t>Wniosek o dofinansowanie projektu</w:t>
            </w:r>
          </w:p>
        </w:tc>
        <w:tc>
          <w:tcPr>
            <w:tcW w:w="3780" w:type="dxa"/>
          </w:tcPr>
          <w:p w:rsidR="00114043" w:rsidRPr="00FF2DE3" w:rsidRDefault="00114043" w:rsidP="00114043">
            <w:pPr>
              <w:numPr>
                <w:ilvl w:val="0"/>
                <w:numId w:val="2"/>
              </w:numPr>
              <w:tabs>
                <w:tab w:val="clear" w:pos="720"/>
              </w:tabs>
              <w:ind w:left="244" w:hanging="244"/>
            </w:pPr>
            <w:r w:rsidRPr="00FF2DE3">
              <w:t>Projekt zawierający sieć wodociągową oraz kanalizacyjną (5 punktów)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</w:pPr>
            <w:r w:rsidRPr="00FF2DE3">
              <w:t>5</w:t>
            </w:r>
          </w:p>
        </w:tc>
      </w:tr>
      <w:tr w:rsidR="00114043" w:rsidRPr="00FF2DE3" w:rsidTr="008A2ECA">
        <w:trPr>
          <w:cantSplit/>
        </w:trPr>
        <w:tc>
          <w:tcPr>
            <w:tcW w:w="648" w:type="dxa"/>
          </w:tcPr>
          <w:p w:rsidR="00114043" w:rsidRPr="00FF2DE3" w:rsidRDefault="00114043" w:rsidP="008A2ECA">
            <w:pPr>
              <w:jc w:val="both"/>
            </w:pPr>
          </w:p>
        </w:tc>
        <w:tc>
          <w:tcPr>
            <w:tcW w:w="12420" w:type="dxa"/>
            <w:gridSpan w:val="4"/>
          </w:tcPr>
          <w:p w:rsidR="00114043" w:rsidRPr="00FF2DE3" w:rsidRDefault="00114043" w:rsidP="008A2ECA">
            <w:pPr>
              <w:jc w:val="both"/>
              <w:rPr>
                <w:b/>
                <w:bCs/>
              </w:rPr>
            </w:pPr>
            <w:r w:rsidRPr="00FF2DE3">
              <w:rPr>
                <w:b/>
                <w:bCs/>
              </w:rPr>
              <w:t>RAZEM</w:t>
            </w:r>
          </w:p>
        </w:tc>
        <w:tc>
          <w:tcPr>
            <w:tcW w:w="1260" w:type="dxa"/>
          </w:tcPr>
          <w:p w:rsidR="00114043" w:rsidRPr="00FF2DE3" w:rsidRDefault="00114043" w:rsidP="008A2ECA">
            <w:pPr>
              <w:jc w:val="center"/>
              <w:rPr>
                <w:b/>
                <w:bCs/>
              </w:rPr>
            </w:pPr>
            <w:r w:rsidRPr="00FF2DE3">
              <w:rPr>
                <w:b/>
                <w:bCs/>
              </w:rPr>
              <w:t>45</w:t>
            </w:r>
          </w:p>
        </w:tc>
      </w:tr>
    </w:tbl>
    <w:p w:rsidR="00114043" w:rsidRDefault="00114043"/>
    <w:sectPr w:rsidR="00114043" w:rsidSect="00114043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C9" w:rsidRDefault="00F356C9" w:rsidP="002918DE">
      <w:r>
        <w:separator/>
      </w:r>
    </w:p>
  </w:endnote>
  <w:endnote w:type="continuationSeparator" w:id="0">
    <w:p w:rsidR="00F356C9" w:rsidRDefault="00F356C9" w:rsidP="0029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C9" w:rsidRDefault="00F356C9" w:rsidP="002918DE">
      <w:r>
        <w:separator/>
      </w:r>
    </w:p>
  </w:footnote>
  <w:footnote w:type="continuationSeparator" w:id="0">
    <w:p w:rsidR="00F356C9" w:rsidRDefault="00F356C9" w:rsidP="00291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8DE" w:rsidRDefault="002918DE" w:rsidP="002918DE">
    <w:pPr>
      <w:pStyle w:val="Nagwek"/>
      <w:jc w:val="center"/>
      <w:rPr>
        <w:noProof/>
      </w:rPr>
    </w:pPr>
  </w:p>
  <w:p w:rsidR="002918DE" w:rsidRDefault="002918DE" w:rsidP="002918DE">
    <w:pPr>
      <w:pStyle w:val="Nagwek"/>
      <w:jc w:val="center"/>
      <w:rPr>
        <w:noProof/>
      </w:rPr>
    </w:pPr>
  </w:p>
  <w:p w:rsidR="002918DE" w:rsidRDefault="002918DE" w:rsidP="002918D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DF" w:rsidRDefault="00114043" w:rsidP="00114043">
    <w:pPr>
      <w:pStyle w:val="Nagwek"/>
      <w:jc w:val="center"/>
    </w:pPr>
    <w:r>
      <w:rPr>
        <w:noProof/>
      </w:rPr>
      <w:drawing>
        <wp:inline distT="0" distB="0" distL="0" distR="0">
          <wp:extent cx="5702300" cy="551815"/>
          <wp:effectExtent l="19050" t="0" r="0" b="0"/>
          <wp:docPr id="6" name="Obraz 1" descr="Wersja Podstawowa RPOWM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 Podstawowa RPOWM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0B91"/>
    <w:multiLevelType w:val="hybridMultilevel"/>
    <w:tmpl w:val="D36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6A7F3D"/>
    <w:multiLevelType w:val="hybridMultilevel"/>
    <w:tmpl w:val="89CCEA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EB0C8">
      <w:start w:val="1"/>
      <w:numFmt w:val="decimal"/>
      <w:lvlText w:val="%2."/>
      <w:lvlJc w:val="center"/>
      <w:pPr>
        <w:tabs>
          <w:tab w:val="num" w:pos="1440"/>
        </w:tabs>
        <w:ind w:left="1627" w:hanging="547"/>
      </w:pPr>
      <w:rPr>
        <w:rFonts w:cs="Times New Roman" w:hint="default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90"/>
    <w:rsid w:val="00114043"/>
    <w:rsid w:val="00224ADF"/>
    <w:rsid w:val="002918DE"/>
    <w:rsid w:val="00DD7C94"/>
    <w:rsid w:val="00EE5490"/>
    <w:rsid w:val="00F356C9"/>
    <w:rsid w:val="00F8485A"/>
    <w:rsid w:val="00FA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490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140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1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8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91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8DE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1404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383A-B3C2-4E20-B537-B7B47B4E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m.gradziuk</dc:creator>
  <cp:lastModifiedBy>Paweł Sitek</cp:lastModifiedBy>
  <cp:revision>2</cp:revision>
  <dcterms:created xsi:type="dcterms:W3CDTF">2014-09-30T12:23:00Z</dcterms:created>
  <dcterms:modified xsi:type="dcterms:W3CDTF">2014-09-30T12:23:00Z</dcterms:modified>
</cp:coreProperties>
</file>