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2" w:rsidRDefault="00BB76F2" w:rsidP="00CA3A6D">
      <w:pPr>
        <w:pStyle w:val="Liststycke"/>
        <w:ind w:left="0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:rsidR="00BB76F2" w:rsidRDefault="00BB76F2" w:rsidP="00CA3A6D">
      <w:pPr>
        <w:pStyle w:val="Liststycke"/>
        <w:ind w:left="0"/>
        <w:rPr>
          <w:rFonts w:ascii="Verdana" w:hAnsi="Verdana"/>
          <w:b/>
          <w:sz w:val="20"/>
          <w:szCs w:val="20"/>
          <w:lang w:val="en-US"/>
        </w:rPr>
      </w:pPr>
    </w:p>
    <w:p w:rsidR="00CA3A6D" w:rsidRDefault="00CA3A6D" w:rsidP="00CA3A6D">
      <w:pPr>
        <w:pStyle w:val="Liststycke"/>
        <w:ind w:left="0"/>
        <w:rPr>
          <w:rFonts w:ascii="Verdana" w:hAnsi="Verdana"/>
          <w:b/>
          <w:sz w:val="20"/>
          <w:szCs w:val="20"/>
          <w:lang w:val="en-US"/>
        </w:rPr>
      </w:pPr>
      <w:r w:rsidRPr="0007488B">
        <w:rPr>
          <w:rFonts w:ascii="Verdana" w:hAnsi="Verdana"/>
          <w:b/>
          <w:sz w:val="20"/>
          <w:szCs w:val="20"/>
          <w:lang w:val="en-US"/>
        </w:rPr>
        <w:t>Swedish ESF Project Equal Opportunities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:rsidR="00CA3A6D" w:rsidRPr="0007488B" w:rsidRDefault="00CA3A6D" w:rsidP="00CA3A6D">
      <w:pPr>
        <w:pStyle w:val="Liststycke"/>
        <w:ind w:left="0"/>
        <w:rPr>
          <w:rFonts w:ascii="Verdana" w:hAnsi="Verdana"/>
          <w:b/>
          <w:sz w:val="20"/>
          <w:szCs w:val="20"/>
          <w:lang w:val="en-US"/>
        </w:rPr>
      </w:pPr>
    </w:p>
    <w:p w:rsidR="00CA3A6D" w:rsidRDefault="00CA3A6D" w:rsidP="00CA3A6D">
      <w:pPr>
        <w:pStyle w:val="Liststycke"/>
        <w:ind w:left="0"/>
        <w:rPr>
          <w:rFonts w:ascii="Verdana" w:hAnsi="Verdana"/>
          <w:sz w:val="20"/>
          <w:szCs w:val="20"/>
          <w:lang w:val="en-GB"/>
        </w:rPr>
      </w:pPr>
      <w:r w:rsidRPr="00A93A00">
        <w:rPr>
          <w:rFonts w:ascii="Verdana" w:hAnsi="Verdana"/>
          <w:sz w:val="20"/>
          <w:szCs w:val="20"/>
          <w:lang w:val="en-GB"/>
        </w:rPr>
        <w:t>The Swedish Public Employment Service</w:t>
      </w:r>
      <w:r w:rsidR="00EF7F54">
        <w:rPr>
          <w:rFonts w:ascii="Verdana" w:hAnsi="Verdana"/>
          <w:sz w:val="20"/>
          <w:szCs w:val="20"/>
          <w:lang w:val="en-GB"/>
        </w:rPr>
        <w:t>, Arbetsförmedlingen,</w:t>
      </w:r>
      <w:r w:rsidRPr="00A93A00">
        <w:rPr>
          <w:rFonts w:ascii="Verdana" w:hAnsi="Verdana"/>
          <w:sz w:val="20"/>
          <w:szCs w:val="20"/>
          <w:lang w:val="en-GB"/>
        </w:rPr>
        <w:t xml:space="preserve"> is the project owner of the ESF Project Equal Opportunities</w:t>
      </w:r>
      <w:r>
        <w:rPr>
          <w:rFonts w:ascii="Verdana" w:hAnsi="Verdana"/>
          <w:sz w:val="20"/>
          <w:szCs w:val="20"/>
          <w:lang w:val="en-GB"/>
        </w:rPr>
        <w:t xml:space="preserve"> with duration up to June 2014</w:t>
      </w:r>
      <w:r w:rsidR="00665578">
        <w:rPr>
          <w:rFonts w:ascii="Verdana" w:hAnsi="Verdana"/>
          <w:sz w:val="20"/>
          <w:szCs w:val="20"/>
          <w:lang w:val="en-GB"/>
        </w:rPr>
        <w:t>. The aim of the project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665578">
        <w:rPr>
          <w:rFonts w:ascii="Verdana" w:hAnsi="Verdana"/>
          <w:sz w:val="20"/>
          <w:szCs w:val="20"/>
          <w:lang w:val="en-GB"/>
        </w:rPr>
        <w:t>is to</w:t>
      </w:r>
      <w:r>
        <w:rPr>
          <w:rFonts w:ascii="Verdana" w:hAnsi="Verdana"/>
          <w:sz w:val="20"/>
          <w:szCs w:val="20"/>
          <w:lang w:val="en-GB"/>
        </w:rPr>
        <w:t xml:space="preserve"> tackle the mismatch of disabled people on the labour market</w:t>
      </w:r>
      <w:r w:rsidR="0071194A">
        <w:rPr>
          <w:rFonts w:ascii="Verdana" w:hAnsi="Verdana"/>
          <w:sz w:val="20"/>
          <w:szCs w:val="20"/>
          <w:lang w:val="en-GB"/>
        </w:rPr>
        <w:t xml:space="preserve"> in cooperation with </w:t>
      </w:r>
      <w:r w:rsidR="0071194A">
        <w:rPr>
          <w:rStyle w:val="introduction1"/>
          <w:sz w:val="23"/>
          <w:szCs w:val="23"/>
        </w:rPr>
        <w:t>The Swedish Institute of Assistive Technology</w:t>
      </w:r>
      <w:r w:rsidR="00D43EAB">
        <w:rPr>
          <w:rFonts w:ascii="Verdana" w:hAnsi="Verdana"/>
          <w:sz w:val="20"/>
          <w:szCs w:val="20"/>
          <w:lang w:val="en-GB"/>
        </w:rPr>
        <w:t xml:space="preserve">, </w:t>
      </w:r>
      <w:r w:rsidR="00D43EAB">
        <w:rPr>
          <w:rStyle w:val="hps"/>
          <w:rFonts w:ascii="Arial" w:hAnsi="Arial" w:cs="Arial"/>
          <w:color w:val="333333"/>
          <w:lang w:val="en"/>
        </w:rPr>
        <w:t>disability</w:t>
      </w:r>
      <w:r w:rsidR="00D43EAB">
        <w:rPr>
          <w:rStyle w:val="shorttext"/>
          <w:rFonts w:ascii="Arial" w:hAnsi="Arial" w:cs="Arial"/>
          <w:color w:val="333333"/>
          <w:lang w:val="en"/>
        </w:rPr>
        <w:t xml:space="preserve"> </w:t>
      </w:r>
      <w:r w:rsidR="00D43EAB">
        <w:rPr>
          <w:rStyle w:val="hps"/>
          <w:rFonts w:ascii="Arial" w:hAnsi="Arial" w:cs="Arial"/>
          <w:color w:val="333333"/>
          <w:lang w:val="en"/>
        </w:rPr>
        <w:t>organizations and employers</w:t>
      </w:r>
      <w:r w:rsidR="00BC59B6">
        <w:rPr>
          <w:rStyle w:val="hps"/>
          <w:rFonts w:ascii="Arial" w:hAnsi="Arial" w:cs="Arial"/>
          <w:color w:val="333333"/>
          <w:lang w:val="en"/>
        </w:rPr>
        <w:t xml:space="preserve"> (industries)</w:t>
      </w:r>
      <w:r w:rsidR="00D43EAB">
        <w:rPr>
          <w:rStyle w:val="hps"/>
          <w:rFonts w:ascii="Arial" w:hAnsi="Arial" w:cs="Arial"/>
          <w:color w:val="333333"/>
          <w:lang w:val="en"/>
        </w:rPr>
        <w:t>.</w:t>
      </w:r>
    </w:p>
    <w:p w:rsidR="00CA3A6D" w:rsidRDefault="00F04D7D" w:rsidP="00CA3A6D">
      <w:pPr>
        <w:pStyle w:val="Liststycke"/>
        <w:ind w:left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project</w:t>
      </w:r>
      <w:r w:rsidR="00D43EAB">
        <w:rPr>
          <w:rStyle w:val="introduction1"/>
          <w:sz w:val="23"/>
          <w:szCs w:val="23"/>
        </w:rPr>
        <w:t xml:space="preserve"> </w:t>
      </w:r>
      <w:r w:rsidR="0071194A">
        <w:rPr>
          <w:rStyle w:val="hps"/>
          <w:rFonts w:ascii="Arial" w:hAnsi="Arial" w:cs="Arial"/>
          <w:color w:val="333333"/>
          <w:lang w:val="en"/>
        </w:rPr>
        <w:t>is</w:t>
      </w:r>
      <w:r>
        <w:rPr>
          <w:rFonts w:ascii="Verdana" w:hAnsi="Verdana"/>
          <w:sz w:val="20"/>
          <w:szCs w:val="20"/>
          <w:lang w:val="en-GB"/>
        </w:rPr>
        <w:t xml:space="preserve"> financed by </w:t>
      </w:r>
      <w:r w:rsidR="00A93A00">
        <w:rPr>
          <w:rFonts w:ascii="Verdana" w:hAnsi="Verdana"/>
          <w:sz w:val="20"/>
          <w:szCs w:val="20"/>
          <w:lang w:val="en-GB"/>
        </w:rPr>
        <w:t>t</w:t>
      </w:r>
      <w:r w:rsidRPr="00F04D7D">
        <w:rPr>
          <w:rFonts w:ascii="Verdana" w:hAnsi="Verdana"/>
          <w:sz w:val="20"/>
          <w:szCs w:val="20"/>
          <w:lang w:val="en-GB"/>
        </w:rPr>
        <w:t>he Swedish Public Employment Service</w:t>
      </w:r>
      <w:r>
        <w:rPr>
          <w:rFonts w:ascii="Verdana" w:hAnsi="Verdana"/>
          <w:sz w:val="20"/>
          <w:szCs w:val="20"/>
          <w:lang w:val="en-GB"/>
        </w:rPr>
        <w:t xml:space="preserve"> and the European Social </w:t>
      </w:r>
      <w:r w:rsidR="006F6F9C">
        <w:rPr>
          <w:rFonts w:ascii="Verdana" w:hAnsi="Verdana"/>
          <w:sz w:val="20"/>
          <w:szCs w:val="20"/>
          <w:lang w:val="en-GB"/>
        </w:rPr>
        <w:t>Fund.</w:t>
      </w:r>
    </w:p>
    <w:p w:rsidR="008A48B0" w:rsidRDefault="008A48B0" w:rsidP="00CA3A6D">
      <w:pPr>
        <w:pStyle w:val="Liststycke"/>
        <w:ind w:left="0"/>
        <w:rPr>
          <w:rFonts w:ascii="Verdana" w:hAnsi="Verdana"/>
          <w:sz w:val="20"/>
          <w:szCs w:val="20"/>
          <w:lang w:val="en-GB"/>
        </w:rPr>
      </w:pPr>
    </w:p>
    <w:p w:rsidR="00F04D7D" w:rsidRPr="001739C0" w:rsidRDefault="00F04D7D" w:rsidP="00CA3A6D">
      <w:pPr>
        <w:pStyle w:val="Liststycke"/>
        <w:ind w:left="0"/>
        <w:rPr>
          <w:rFonts w:ascii="Verdana" w:hAnsi="Verdana"/>
          <w:b/>
          <w:sz w:val="24"/>
          <w:szCs w:val="24"/>
          <w:lang w:val="en-US"/>
        </w:rPr>
      </w:pPr>
    </w:p>
    <w:p w:rsidR="00CA3A6D" w:rsidRDefault="00CA3A6D" w:rsidP="00CA3A6D">
      <w:pPr>
        <w:pStyle w:val="Liststycke"/>
        <w:ind w:left="0"/>
        <w:rPr>
          <w:rFonts w:ascii="Verdana" w:hAnsi="Verdana" w:cs="Arial"/>
          <w:color w:val="333333"/>
          <w:sz w:val="20"/>
          <w:szCs w:val="20"/>
        </w:rPr>
      </w:pPr>
      <w:r w:rsidRPr="00A93A00">
        <w:rPr>
          <w:rFonts w:ascii="Verdana" w:hAnsi="Verdana" w:cs="Arial"/>
          <w:color w:val="333333"/>
          <w:sz w:val="20"/>
          <w:szCs w:val="20"/>
        </w:rPr>
        <w:t>The European Commission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>
        <w:rPr>
          <w:rFonts w:ascii="Verdana" w:hAnsi="Verdana" w:cs="Arial"/>
          <w:color w:val="333333"/>
          <w:sz w:val="20"/>
          <w:szCs w:val="20"/>
        </w:rPr>
        <w:t xml:space="preserve">made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in March 2010</w:t>
      </w:r>
      <w:r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a proposal for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a new economic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strategy for the European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Union,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also known as the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EU2020 strategy</w:t>
      </w:r>
      <w:r>
        <w:rPr>
          <w:rStyle w:val="hps"/>
          <w:rFonts w:ascii="Verdana" w:hAnsi="Verdana" w:cs="Arial"/>
          <w:color w:val="333333"/>
          <w:sz w:val="20"/>
          <w:szCs w:val="20"/>
        </w:rPr>
        <w:t>:</w:t>
      </w:r>
    </w:p>
    <w:p w:rsidR="00CA3A6D" w:rsidRDefault="00CA3A6D" w:rsidP="00CA3A6D">
      <w:pPr>
        <w:pStyle w:val="Liststycke"/>
        <w:ind w:left="0"/>
        <w:rPr>
          <w:rFonts w:ascii="Verdana" w:hAnsi="Verdana" w:cs="Arial"/>
          <w:color w:val="333333"/>
          <w:sz w:val="20"/>
          <w:szCs w:val="20"/>
        </w:rPr>
      </w:pP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(</w:t>
      </w:r>
      <w:hyperlink r:id="rId9" w:history="1">
        <w:r w:rsidRPr="0099518C">
          <w:rPr>
            <w:rStyle w:val="Hyperlnk"/>
            <w:rFonts w:ascii="Verdana" w:hAnsi="Verdana" w:cs="Arial"/>
            <w:sz w:val="20"/>
            <w:szCs w:val="20"/>
          </w:rPr>
          <w:t>http://ec.europa.eu/eu2020/pdf/1_SV_ACT_part1_v1.pdf</w:t>
        </w:r>
      </w:hyperlink>
      <w:r w:rsidRPr="00330C78">
        <w:rPr>
          <w:rFonts w:ascii="Verdana" w:hAnsi="Verdana" w:cs="Arial"/>
          <w:color w:val="333333"/>
          <w:sz w:val="20"/>
          <w:szCs w:val="20"/>
        </w:rPr>
        <w:t>)</w:t>
      </w:r>
      <w:r>
        <w:rPr>
          <w:rFonts w:ascii="Verdana" w:hAnsi="Verdana" w:cs="Arial"/>
          <w:color w:val="333333"/>
          <w:sz w:val="20"/>
          <w:szCs w:val="20"/>
        </w:rPr>
        <w:t xml:space="preserve"> </w:t>
      </w:r>
    </w:p>
    <w:p w:rsidR="00CA3A6D" w:rsidRDefault="00CA3A6D" w:rsidP="00CA3A6D">
      <w:pPr>
        <w:pStyle w:val="Liststycke"/>
        <w:ind w:left="0"/>
        <w:rPr>
          <w:rStyle w:val="hps"/>
          <w:rFonts w:ascii="Verdana" w:hAnsi="Verdana" w:cs="Arial"/>
          <w:color w:val="333333"/>
          <w:sz w:val="20"/>
          <w:szCs w:val="20"/>
        </w:rPr>
      </w:pP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The strategy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adopted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by all EU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heads of state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and government in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June 2010.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The strategy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presented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seven flagship initiatives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, of which </w:t>
      </w:r>
      <w:r w:rsidR="00AD0E1D">
        <w:rPr>
          <w:rStyle w:val="hps"/>
          <w:rFonts w:ascii="Verdana" w:hAnsi="Verdana" w:cs="Arial"/>
          <w:color w:val="333333"/>
          <w:sz w:val="20"/>
          <w:szCs w:val="20"/>
        </w:rPr>
        <w:t>one is</w:t>
      </w:r>
      <w:r>
        <w:rPr>
          <w:rStyle w:val="hps"/>
          <w:rFonts w:ascii="Verdana" w:hAnsi="Verdana" w:cs="Arial"/>
          <w:color w:val="333333"/>
          <w:sz w:val="20"/>
          <w:szCs w:val="20"/>
        </w:rPr>
        <w:t>:</w:t>
      </w:r>
    </w:p>
    <w:p w:rsidR="000D668A" w:rsidRDefault="000D668A" w:rsidP="00CA3A6D">
      <w:pPr>
        <w:pStyle w:val="Liststycke"/>
        <w:ind w:left="0"/>
        <w:rPr>
          <w:rStyle w:val="hps"/>
          <w:rFonts w:ascii="Verdana" w:hAnsi="Verdana" w:cs="Arial"/>
          <w:color w:val="333333"/>
          <w:sz w:val="20"/>
          <w:szCs w:val="20"/>
        </w:rPr>
      </w:pPr>
    </w:p>
    <w:p w:rsidR="00AD0E1D" w:rsidRDefault="00CA3A6D" w:rsidP="00AD0E1D">
      <w:pPr>
        <w:pStyle w:val="Liststycke"/>
        <w:numPr>
          <w:ilvl w:val="0"/>
          <w:numId w:val="3"/>
        </w:numPr>
        <w:rPr>
          <w:rStyle w:val="hps"/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M</w:t>
      </w:r>
      <w:r w:rsidRPr="00330C78">
        <w:rPr>
          <w:rFonts w:ascii="Verdana" w:hAnsi="Verdana" w:cs="Arial"/>
          <w:color w:val="333333"/>
          <w:sz w:val="20"/>
          <w:szCs w:val="20"/>
        </w:rPr>
        <w:t xml:space="preserve">odernization of 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labo</w:t>
      </w:r>
      <w:r w:rsidR="000D5C9D">
        <w:rPr>
          <w:rStyle w:val="hps"/>
          <w:rFonts w:ascii="Verdana" w:hAnsi="Verdana" w:cs="Arial"/>
          <w:color w:val="333333"/>
          <w:sz w:val="20"/>
          <w:szCs w:val="20"/>
        </w:rPr>
        <w:t>u</w:t>
      </w:r>
      <w:r w:rsidRPr="00330C78">
        <w:rPr>
          <w:rStyle w:val="hps"/>
          <w:rFonts w:ascii="Verdana" w:hAnsi="Verdana" w:cs="Arial"/>
          <w:color w:val="333333"/>
          <w:sz w:val="20"/>
          <w:szCs w:val="20"/>
        </w:rPr>
        <w:t>r markets</w:t>
      </w:r>
      <w:r w:rsidR="00AD0E1D">
        <w:rPr>
          <w:rStyle w:val="hps"/>
          <w:rFonts w:ascii="Verdana" w:hAnsi="Verdana" w:cs="Arial"/>
          <w:color w:val="333333"/>
          <w:sz w:val="20"/>
          <w:szCs w:val="20"/>
        </w:rPr>
        <w:t xml:space="preserve"> and</w:t>
      </w:r>
      <w:r w:rsidR="00AD0E1D" w:rsidRPr="00AD0E1D">
        <w:rPr>
          <w:rStyle w:val="hps"/>
          <w:rFonts w:ascii="Verdana" w:hAnsi="Verdana" w:cs="Arial"/>
          <w:color w:val="333333"/>
          <w:sz w:val="20"/>
          <w:szCs w:val="20"/>
        </w:rPr>
        <w:t xml:space="preserve"> </w:t>
      </w:r>
      <w:r w:rsidR="00E37554">
        <w:rPr>
          <w:rStyle w:val="hps"/>
          <w:rFonts w:ascii="Verdana" w:hAnsi="Verdana" w:cs="Arial"/>
          <w:color w:val="333333"/>
          <w:sz w:val="20"/>
          <w:szCs w:val="20"/>
        </w:rPr>
        <w:t>i</w:t>
      </w:r>
      <w:r w:rsidR="00AD0E1D" w:rsidRPr="00330C78">
        <w:rPr>
          <w:rStyle w:val="hps"/>
          <w:rFonts w:ascii="Verdana" w:hAnsi="Verdana" w:cs="Arial"/>
          <w:color w:val="333333"/>
          <w:sz w:val="20"/>
          <w:szCs w:val="20"/>
        </w:rPr>
        <w:t>ncreased</w:t>
      </w:r>
      <w:r w:rsidR="00AD0E1D" w:rsidRPr="00330C78">
        <w:rPr>
          <w:rFonts w:ascii="Verdana" w:hAnsi="Verdana" w:cs="Arial"/>
          <w:color w:val="333333"/>
          <w:sz w:val="20"/>
          <w:szCs w:val="20"/>
        </w:rPr>
        <w:t xml:space="preserve"> </w:t>
      </w:r>
      <w:r w:rsidR="00AD0E1D" w:rsidRPr="00330C78">
        <w:rPr>
          <w:rStyle w:val="hps"/>
          <w:rFonts w:ascii="Verdana" w:hAnsi="Verdana" w:cs="Arial"/>
          <w:color w:val="333333"/>
          <w:sz w:val="20"/>
          <w:szCs w:val="20"/>
        </w:rPr>
        <w:t>empowerment</w:t>
      </w:r>
    </w:p>
    <w:p w:rsidR="00724EEF" w:rsidRDefault="00724EEF" w:rsidP="00724EEF">
      <w:pPr>
        <w:pStyle w:val="Liststycke"/>
        <w:ind w:left="781"/>
        <w:rPr>
          <w:rFonts w:ascii="Verdana" w:hAnsi="Verdana" w:cs="Arial"/>
          <w:color w:val="333333"/>
          <w:sz w:val="20"/>
          <w:szCs w:val="20"/>
        </w:rPr>
      </w:pPr>
    </w:p>
    <w:p w:rsidR="00CA3A6D" w:rsidRDefault="00CA3A6D" w:rsidP="00AD0E1D">
      <w:pPr>
        <w:pStyle w:val="Liststycke"/>
        <w:ind w:left="781"/>
        <w:rPr>
          <w:rFonts w:ascii="Verdana" w:hAnsi="Verdana" w:cs="Arial"/>
          <w:color w:val="333333"/>
          <w:sz w:val="20"/>
          <w:szCs w:val="20"/>
        </w:rPr>
      </w:pPr>
    </w:p>
    <w:p w:rsidR="00CA3A6D" w:rsidRPr="00AC7E5F" w:rsidRDefault="00CA3A6D" w:rsidP="00CA3A6D">
      <w:pPr>
        <w:pStyle w:val="Liststycke"/>
        <w:ind w:left="0"/>
        <w:rPr>
          <w:rFonts w:ascii="Verdana" w:hAnsi="Verdana"/>
          <w:i/>
          <w:sz w:val="20"/>
          <w:szCs w:val="20"/>
          <w:lang w:val="en-GB"/>
        </w:rPr>
      </w:pPr>
      <w:r w:rsidRPr="00AC7E5F">
        <w:rPr>
          <w:rFonts w:ascii="Verdana" w:hAnsi="Verdana"/>
          <w:i/>
          <w:sz w:val="20"/>
          <w:szCs w:val="20"/>
          <w:lang w:val="en-GB"/>
        </w:rPr>
        <w:t>The Swedish ESF Project Equal Opportunities is directly in line with the EU 2020 strategy.</w:t>
      </w:r>
    </w:p>
    <w:p w:rsidR="00724EEF" w:rsidRDefault="00724EEF" w:rsidP="00CA3A6D">
      <w:pPr>
        <w:pStyle w:val="Liststycke"/>
        <w:ind w:left="0"/>
        <w:rPr>
          <w:rFonts w:ascii="Verdana" w:hAnsi="Verdana"/>
          <w:sz w:val="20"/>
          <w:szCs w:val="20"/>
          <w:lang w:val="en-GB"/>
        </w:rPr>
      </w:pPr>
    </w:p>
    <w:p w:rsidR="00CA3A6D" w:rsidRDefault="00CA3A6D" w:rsidP="00CA3A6D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project is a matching project from an accessibility and adaption perspective. </w:t>
      </w:r>
    </w:p>
    <w:p w:rsidR="00CA3A6D" w:rsidRDefault="00CA3A6D" w:rsidP="00CA3A6D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project's target group is people with all kind of disabilities and within the project people with so-called cognitive mark-up, that causes a disability which may be temporary or chronic, will be highlighted.</w:t>
      </w:r>
    </w:p>
    <w:p w:rsidR="00AD0E1D" w:rsidRDefault="00CA3A6D" w:rsidP="00AD0E1D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aim of the Equal Opportunities is to get more people into work.</w:t>
      </w:r>
      <w:r w:rsidR="00AD0E1D" w:rsidRPr="00AD0E1D">
        <w:rPr>
          <w:rFonts w:ascii="Verdana" w:hAnsi="Verdana"/>
          <w:sz w:val="20"/>
          <w:szCs w:val="20"/>
          <w:lang w:val="en-US"/>
        </w:rPr>
        <w:t xml:space="preserve"> </w:t>
      </w:r>
    </w:p>
    <w:p w:rsidR="00AD0E1D" w:rsidRPr="00AC0C83" w:rsidRDefault="00AD0E1D" w:rsidP="00AD0E1D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C0C83">
        <w:rPr>
          <w:rFonts w:ascii="Verdana" w:hAnsi="Verdana"/>
          <w:sz w:val="20"/>
          <w:szCs w:val="20"/>
          <w:lang w:val="en-US"/>
        </w:rPr>
        <w:t xml:space="preserve">The process, methodology and tools to be used will be </w:t>
      </w:r>
      <w:r w:rsidR="00AC0C83" w:rsidRPr="00AC0C83">
        <w:rPr>
          <w:rFonts w:ascii="Verdana" w:hAnsi="Verdana"/>
          <w:sz w:val="20"/>
          <w:szCs w:val="20"/>
          <w:lang w:val="en-US"/>
        </w:rPr>
        <w:t xml:space="preserve">useful </w:t>
      </w:r>
      <w:r w:rsidRPr="00AC0C83">
        <w:rPr>
          <w:rFonts w:ascii="Verdana" w:hAnsi="Verdana"/>
          <w:sz w:val="20"/>
          <w:szCs w:val="20"/>
          <w:lang w:val="en-US"/>
        </w:rPr>
        <w:t xml:space="preserve">for everyone </w:t>
      </w:r>
      <w:r w:rsidR="00FE34BB" w:rsidRPr="00AC0C83">
        <w:rPr>
          <w:rFonts w:ascii="Verdana" w:hAnsi="Verdana"/>
          <w:sz w:val="20"/>
          <w:szCs w:val="20"/>
          <w:lang w:val="en-US"/>
        </w:rPr>
        <w:t>on</w:t>
      </w:r>
      <w:r w:rsidRPr="00AC0C83">
        <w:rPr>
          <w:rFonts w:ascii="Verdana" w:hAnsi="Verdana"/>
          <w:sz w:val="20"/>
          <w:szCs w:val="20"/>
          <w:lang w:val="en-US"/>
        </w:rPr>
        <w:t xml:space="preserve"> the labor</w:t>
      </w:r>
      <w:r w:rsidR="000D5C9D" w:rsidRPr="00AC0C83">
        <w:rPr>
          <w:rFonts w:ascii="Verdana" w:hAnsi="Verdana"/>
          <w:sz w:val="20"/>
          <w:szCs w:val="20"/>
          <w:lang w:val="en-US"/>
        </w:rPr>
        <w:t xml:space="preserve"> </w:t>
      </w:r>
      <w:r w:rsidRPr="00AC0C83">
        <w:rPr>
          <w:rFonts w:ascii="Verdana" w:hAnsi="Verdana"/>
          <w:sz w:val="20"/>
          <w:szCs w:val="20"/>
          <w:lang w:val="en-US"/>
        </w:rPr>
        <w:t xml:space="preserve">market, regardless of target groups of individuals. </w:t>
      </w:r>
    </w:p>
    <w:p w:rsidR="00CA3A6D" w:rsidRDefault="00CA3A6D" w:rsidP="00AD0E1D">
      <w:pPr>
        <w:pStyle w:val="Liststycke"/>
        <w:rPr>
          <w:rFonts w:ascii="Verdana" w:hAnsi="Verdana"/>
          <w:sz w:val="20"/>
          <w:szCs w:val="20"/>
          <w:lang w:val="en-US"/>
        </w:rPr>
      </w:pPr>
    </w:p>
    <w:p w:rsidR="00CA3A6D" w:rsidRDefault="00CA3A6D" w:rsidP="00CA3A6D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CA3A6D" w:rsidRPr="00AC7E5F" w:rsidRDefault="00CA3A6D" w:rsidP="00CA3A6D">
      <w:pPr>
        <w:pStyle w:val="Liststycke"/>
        <w:ind w:left="0"/>
        <w:rPr>
          <w:rFonts w:ascii="Verdana" w:hAnsi="Verdana"/>
          <w:i/>
          <w:sz w:val="20"/>
          <w:szCs w:val="20"/>
          <w:lang w:val="en-US"/>
        </w:rPr>
      </w:pPr>
      <w:r w:rsidRPr="00AC7E5F">
        <w:rPr>
          <w:rFonts w:ascii="Verdana" w:hAnsi="Verdana"/>
          <w:i/>
          <w:sz w:val="20"/>
          <w:szCs w:val="20"/>
          <w:lang w:val="en-US"/>
        </w:rPr>
        <w:t xml:space="preserve">The ESF Project Equal Opportunities has three main activities: </w:t>
      </w:r>
    </w:p>
    <w:p w:rsidR="00724EEF" w:rsidRPr="00013D82" w:rsidRDefault="00724EEF" w:rsidP="00CA3A6D">
      <w:pPr>
        <w:pStyle w:val="Liststycke"/>
        <w:ind w:left="0"/>
        <w:rPr>
          <w:rFonts w:ascii="Verdana" w:hAnsi="Verdana"/>
          <w:b/>
          <w:sz w:val="20"/>
          <w:szCs w:val="20"/>
          <w:lang w:val="en-US"/>
        </w:rPr>
      </w:pPr>
    </w:p>
    <w:p w:rsidR="0006116B" w:rsidRPr="009522B7" w:rsidRDefault="0006116B" w:rsidP="0006116B">
      <w:pPr>
        <w:pStyle w:val="Liststycke"/>
        <w:numPr>
          <w:ilvl w:val="0"/>
          <w:numId w:val="2"/>
        </w:numPr>
        <w:rPr>
          <w:rFonts w:ascii="Verdana" w:hAnsi="Verdana"/>
          <w:color w:val="FF0000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Accessibility and adaptation of Self Assessments, Vocational Previewing, Vocational Validation and Training by developing and improving the methodology for visualizing Soft Skills to complement Generic Hard Skills and Hard Skills. </w:t>
      </w:r>
    </w:p>
    <w:p w:rsidR="0006116B" w:rsidRDefault="0006116B" w:rsidP="0006116B">
      <w:pPr>
        <w:pStyle w:val="Liststycke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Contribute to "unlock" existing resources by increasing awareness of the facilities available for accessibility and adaption for both individuals and companies.</w:t>
      </w:r>
    </w:p>
    <w:p w:rsidR="00CA3A6D" w:rsidRDefault="00CA3A6D" w:rsidP="00CA3A6D">
      <w:pPr>
        <w:pStyle w:val="Liststycke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Mentors who will be a link between the individual and the company and act as brokers to ensure that the individual does not return to unemployment. </w:t>
      </w:r>
    </w:p>
    <w:p w:rsidR="00CA3A6D" w:rsidRDefault="00CA3A6D" w:rsidP="00CA3A6D">
      <w:pPr>
        <w:ind w:left="360"/>
        <w:rPr>
          <w:rFonts w:ascii="Verdana" w:hAnsi="Verdana"/>
          <w:sz w:val="20"/>
          <w:szCs w:val="20"/>
          <w:lang w:val="en-US"/>
        </w:rPr>
      </w:pPr>
    </w:p>
    <w:p w:rsidR="00396831" w:rsidRDefault="00CA3A6D" w:rsidP="002421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To support the above activities the project Equal Opportunity </w:t>
      </w:r>
      <w:r w:rsidRPr="009522B7">
        <w:rPr>
          <w:rFonts w:ascii="Verdana" w:hAnsi="Verdana"/>
          <w:sz w:val="20"/>
          <w:szCs w:val="20"/>
          <w:lang w:val="en-US"/>
        </w:rPr>
        <w:t xml:space="preserve">will need </w:t>
      </w:r>
      <w:r w:rsidR="00D818E4">
        <w:rPr>
          <w:rFonts w:ascii="Verdana" w:hAnsi="Verdana"/>
          <w:sz w:val="20"/>
          <w:szCs w:val="20"/>
          <w:lang w:val="en-US"/>
        </w:rPr>
        <w:t xml:space="preserve">effective </w:t>
      </w:r>
      <w:r w:rsidR="002421A0">
        <w:rPr>
          <w:rFonts w:ascii="Verdana" w:hAnsi="Verdana"/>
          <w:sz w:val="20"/>
          <w:szCs w:val="20"/>
          <w:lang w:val="en-US"/>
        </w:rPr>
        <w:t>methods. T</w:t>
      </w:r>
      <w:r w:rsidR="002421A0" w:rsidRPr="009522B7">
        <w:rPr>
          <w:rFonts w:ascii="Verdana" w:hAnsi="Verdana"/>
          <w:sz w:val="20"/>
          <w:szCs w:val="20"/>
          <w:lang w:val="en-US"/>
        </w:rPr>
        <w:t>herefore</w:t>
      </w:r>
      <w:r w:rsidR="002421A0">
        <w:rPr>
          <w:rFonts w:ascii="Verdana" w:hAnsi="Verdana"/>
          <w:sz w:val="20"/>
          <w:szCs w:val="20"/>
          <w:lang w:val="en-US"/>
        </w:rPr>
        <w:t xml:space="preserve"> the project has been</w:t>
      </w:r>
      <w:r w:rsidR="002421A0" w:rsidRPr="009522B7">
        <w:rPr>
          <w:rFonts w:ascii="Verdana" w:hAnsi="Verdana"/>
          <w:sz w:val="20"/>
          <w:szCs w:val="20"/>
          <w:lang w:val="en-US"/>
        </w:rPr>
        <w:t xml:space="preserve"> search</w:t>
      </w:r>
      <w:r w:rsidR="002421A0">
        <w:rPr>
          <w:rFonts w:ascii="Verdana" w:hAnsi="Verdana"/>
          <w:sz w:val="20"/>
          <w:szCs w:val="20"/>
          <w:lang w:val="en-US"/>
        </w:rPr>
        <w:t>ing</w:t>
      </w:r>
      <w:r w:rsidR="002421A0" w:rsidRPr="009522B7">
        <w:rPr>
          <w:rFonts w:ascii="Verdana" w:hAnsi="Verdana"/>
          <w:sz w:val="20"/>
          <w:szCs w:val="20"/>
          <w:lang w:val="en-US"/>
        </w:rPr>
        <w:t xml:space="preserve"> on the international market</w:t>
      </w:r>
      <w:r w:rsidR="002421A0">
        <w:rPr>
          <w:rFonts w:ascii="Verdana" w:hAnsi="Verdana"/>
          <w:sz w:val="20"/>
          <w:szCs w:val="20"/>
          <w:lang w:val="en-US"/>
        </w:rPr>
        <w:t>.</w:t>
      </w:r>
    </w:p>
    <w:p w:rsidR="002421A0" w:rsidRDefault="002421A0" w:rsidP="002421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D818E4" w:rsidRDefault="00396831" w:rsidP="00D818E4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Already in the stage of planning for the ESF project Equal Opportunity an idea came up that a</w:t>
      </w:r>
      <w:r w:rsidR="002421A0">
        <w:rPr>
          <w:rFonts w:ascii="Verdana" w:hAnsi="Verdana"/>
          <w:sz w:val="20"/>
          <w:szCs w:val="20"/>
          <w:lang w:val="en-US"/>
        </w:rPr>
        <w:t xml:space="preserve">n adapted </w:t>
      </w:r>
      <w:r w:rsidR="00D818E4">
        <w:rPr>
          <w:rFonts w:ascii="Verdana" w:hAnsi="Verdana"/>
          <w:sz w:val="20"/>
          <w:szCs w:val="20"/>
          <w:lang w:val="en-US"/>
        </w:rPr>
        <w:t>web</w:t>
      </w:r>
      <w:r w:rsidR="007027D6">
        <w:rPr>
          <w:rFonts w:ascii="Verdana" w:hAnsi="Verdana"/>
          <w:sz w:val="20"/>
          <w:szCs w:val="20"/>
          <w:lang w:val="en-US"/>
        </w:rPr>
        <w:t xml:space="preserve"> </w:t>
      </w:r>
      <w:r w:rsidR="00D818E4">
        <w:rPr>
          <w:rFonts w:ascii="Verdana" w:hAnsi="Verdana"/>
          <w:sz w:val="20"/>
          <w:szCs w:val="20"/>
          <w:lang w:val="en-US"/>
        </w:rPr>
        <w:t>service</w:t>
      </w:r>
      <w:r w:rsidR="00AC7E5F">
        <w:rPr>
          <w:rFonts w:ascii="Verdana" w:hAnsi="Verdana"/>
          <w:sz w:val="20"/>
          <w:szCs w:val="20"/>
          <w:lang w:val="en-US"/>
        </w:rPr>
        <w:t xml:space="preserve"> </w:t>
      </w:r>
      <w:r w:rsidR="00AC7E5F" w:rsidRPr="00AC7E5F">
        <w:rPr>
          <w:rFonts w:ascii="Verdana" w:hAnsi="Verdana"/>
          <w:sz w:val="20"/>
          <w:szCs w:val="20"/>
          <w:lang w:val="en-US"/>
        </w:rPr>
        <w:t>to visualize</w:t>
      </w:r>
      <w:r w:rsidR="00AC7E5F">
        <w:rPr>
          <w:rFonts w:ascii="Verdana" w:hAnsi="Verdana"/>
          <w:sz w:val="20"/>
          <w:szCs w:val="20"/>
          <w:lang w:val="en-US"/>
        </w:rPr>
        <w:t xml:space="preserve"> skills, </w:t>
      </w:r>
      <w:r w:rsidR="00D818E4" w:rsidRPr="000E64ED">
        <w:rPr>
          <w:rFonts w:ascii="Verdana" w:hAnsi="Verdana"/>
          <w:sz w:val="20"/>
          <w:szCs w:val="20"/>
          <w:lang w:val="en-US"/>
        </w:rPr>
        <w:t xml:space="preserve">where individuals easily </w:t>
      </w:r>
      <w:r w:rsidR="00D818E4">
        <w:rPr>
          <w:rFonts w:ascii="Verdana" w:hAnsi="Verdana"/>
          <w:sz w:val="20"/>
          <w:szCs w:val="20"/>
          <w:lang w:val="en-US"/>
        </w:rPr>
        <w:t xml:space="preserve">can </w:t>
      </w:r>
      <w:r w:rsidR="00D818E4" w:rsidRPr="000E64ED">
        <w:rPr>
          <w:rFonts w:ascii="Verdana" w:hAnsi="Verdana"/>
          <w:sz w:val="20"/>
          <w:szCs w:val="20"/>
          <w:lang w:val="en-US"/>
        </w:rPr>
        <w:t>navig</w:t>
      </w:r>
      <w:r w:rsidR="00D818E4">
        <w:rPr>
          <w:rFonts w:ascii="Verdana" w:hAnsi="Verdana"/>
          <w:sz w:val="20"/>
          <w:szCs w:val="20"/>
          <w:lang w:val="en-US"/>
        </w:rPr>
        <w:t>ate</w:t>
      </w:r>
      <w:r w:rsidR="00AC7E5F">
        <w:rPr>
          <w:rFonts w:ascii="Verdana" w:hAnsi="Verdana"/>
          <w:sz w:val="20"/>
          <w:szCs w:val="20"/>
          <w:lang w:val="en-US"/>
        </w:rPr>
        <w:t>,</w:t>
      </w:r>
      <w:r w:rsidR="002421A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might be a solution</w:t>
      </w:r>
      <w:r w:rsidR="007E12B0">
        <w:rPr>
          <w:rFonts w:ascii="Verdana" w:hAnsi="Verdana"/>
          <w:sz w:val="20"/>
          <w:szCs w:val="20"/>
          <w:lang w:val="en-US"/>
        </w:rPr>
        <w:t>.</w:t>
      </w:r>
    </w:p>
    <w:p w:rsidR="00CA3A6D" w:rsidRDefault="00CA3A6D" w:rsidP="00CA3A6D">
      <w:pPr>
        <w:rPr>
          <w:rFonts w:ascii="Verdana" w:hAnsi="Verdana"/>
          <w:sz w:val="20"/>
          <w:szCs w:val="20"/>
          <w:lang w:val="en-US"/>
        </w:rPr>
      </w:pPr>
    </w:p>
    <w:p w:rsidR="00724EEF" w:rsidRDefault="00724EEF" w:rsidP="00CA3A6D">
      <w:pPr>
        <w:rPr>
          <w:rFonts w:ascii="Verdana" w:hAnsi="Verdana"/>
          <w:sz w:val="20"/>
          <w:szCs w:val="20"/>
          <w:lang w:val="en-US"/>
        </w:rPr>
      </w:pPr>
    </w:p>
    <w:p w:rsidR="00724EEF" w:rsidRDefault="00724EEF" w:rsidP="00CA3A6D">
      <w:pPr>
        <w:rPr>
          <w:rFonts w:ascii="Verdana" w:hAnsi="Verdana"/>
          <w:sz w:val="20"/>
          <w:szCs w:val="20"/>
          <w:lang w:val="en-US"/>
        </w:rPr>
      </w:pPr>
    </w:p>
    <w:p w:rsidR="00CA3A6D" w:rsidRPr="00751C0A" w:rsidRDefault="00CA3A6D" w:rsidP="00CA3A6D">
      <w:pPr>
        <w:rPr>
          <w:rFonts w:ascii="Verdana" w:hAnsi="Verdana"/>
          <w:sz w:val="20"/>
          <w:szCs w:val="20"/>
          <w:lang w:val="en-US"/>
        </w:rPr>
      </w:pPr>
      <w:r w:rsidRPr="00751C0A">
        <w:rPr>
          <w:rFonts w:ascii="Verdana" w:hAnsi="Verdana"/>
          <w:sz w:val="20"/>
          <w:szCs w:val="20"/>
          <w:lang w:val="en-US"/>
        </w:rPr>
        <w:t xml:space="preserve">The </w:t>
      </w:r>
      <w:r w:rsidR="009522B7" w:rsidRPr="00751C0A">
        <w:rPr>
          <w:rFonts w:ascii="Verdana" w:hAnsi="Verdana"/>
          <w:sz w:val="20"/>
          <w:szCs w:val="20"/>
          <w:lang w:val="en-US"/>
        </w:rPr>
        <w:t>web</w:t>
      </w:r>
      <w:r w:rsidR="007027D6">
        <w:rPr>
          <w:rFonts w:ascii="Verdana" w:hAnsi="Verdana"/>
          <w:sz w:val="20"/>
          <w:szCs w:val="20"/>
          <w:lang w:val="en-US"/>
        </w:rPr>
        <w:t xml:space="preserve"> </w:t>
      </w:r>
      <w:r w:rsidR="00396831">
        <w:rPr>
          <w:rFonts w:ascii="Verdana" w:hAnsi="Verdana"/>
          <w:sz w:val="20"/>
          <w:szCs w:val="20"/>
          <w:lang w:val="en-US"/>
        </w:rPr>
        <w:t xml:space="preserve">service </w:t>
      </w:r>
      <w:r w:rsidRPr="00751C0A">
        <w:rPr>
          <w:rFonts w:ascii="Verdana" w:hAnsi="Verdana"/>
          <w:sz w:val="20"/>
          <w:szCs w:val="20"/>
          <w:lang w:val="en-US"/>
        </w:rPr>
        <w:t xml:space="preserve">is supposed to be a solution of current data bases which support </w:t>
      </w:r>
      <w:r w:rsidR="006170F5">
        <w:rPr>
          <w:rFonts w:ascii="Verdana" w:hAnsi="Verdana"/>
          <w:sz w:val="20"/>
          <w:szCs w:val="20"/>
          <w:lang w:val="en-US"/>
        </w:rPr>
        <w:t>many</w:t>
      </w:r>
      <w:r w:rsidRPr="00751C0A">
        <w:rPr>
          <w:rFonts w:ascii="Verdana" w:hAnsi="Verdana"/>
          <w:sz w:val="20"/>
          <w:szCs w:val="20"/>
          <w:lang w:val="en-US"/>
        </w:rPr>
        <w:t xml:space="preserve"> stakeholders</w:t>
      </w:r>
      <w:r w:rsidR="008B5629">
        <w:rPr>
          <w:rFonts w:ascii="Verdana" w:hAnsi="Verdana"/>
          <w:sz w:val="20"/>
          <w:szCs w:val="20"/>
          <w:lang w:val="en-US"/>
        </w:rPr>
        <w:t>,</w:t>
      </w:r>
      <w:r w:rsidRPr="00751C0A">
        <w:rPr>
          <w:rFonts w:ascii="Verdana" w:hAnsi="Verdana"/>
          <w:sz w:val="20"/>
          <w:szCs w:val="20"/>
          <w:lang w:val="en-US"/>
        </w:rPr>
        <w:t xml:space="preserve"> and ensure a process flow on an individual level and that efficiency and quality are achieved in all steps.</w:t>
      </w:r>
    </w:p>
    <w:p w:rsidR="00CA3A6D" w:rsidRDefault="00CA3A6D" w:rsidP="00CA3A6D">
      <w:pPr>
        <w:pStyle w:val="Liststycke"/>
        <w:ind w:left="360"/>
        <w:rPr>
          <w:rFonts w:ascii="Verdana" w:hAnsi="Verdana"/>
          <w:sz w:val="20"/>
          <w:szCs w:val="20"/>
          <w:lang w:val="en-US"/>
        </w:rPr>
      </w:pPr>
    </w:p>
    <w:p w:rsidR="006E79B2" w:rsidRDefault="00396831" w:rsidP="006E79B2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US"/>
        </w:rPr>
      </w:pPr>
      <w:r w:rsidRPr="00214E1E">
        <w:rPr>
          <w:rFonts w:ascii="Verdana" w:hAnsi="Verdana"/>
          <w:sz w:val="20"/>
          <w:szCs w:val="20"/>
          <w:lang w:val="en-US"/>
        </w:rPr>
        <w:t>T</w:t>
      </w:r>
      <w:r w:rsidR="00CA3A6D" w:rsidRPr="00214E1E">
        <w:rPr>
          <w:rFonts w:ascii="Verdana" w:hAnsi="Verdana"/>
          <w:sz w:val="20"/>
          <w:szCs w:val="20"/>
          <w:lang w:val="en-US"/>
        </w:rPr>
        <w:t xml:space="preserve">he Project team got the information about </w:t>
      </w:r>
      <w:r w:rsidR="00751C0A" w:rsidRPr="00214E1E">
        <w:rPr>
          <w:rFonts w:ascii="Verdana" w:hAnsi="Verdana"/>
          <w:sz w:val="20"/>
          <w:szCs w:val="20"/>
          <w:lang w:val="en-US"/>
        </w:rPr>
        <w:t>an existing application in Netherlands</w:t>
      </w:r>
      <w:r w:rsidR="00081EE5" w:rsidRPr="00214E1E">
        <w:rPr>
          <w:rFonts w:ascii="Verdana" w:hAnsi="Verdana"/>
          <w:sz w:val="20"/>
          <w:szCs w:val="20"/>
          <w:lang w:val="en-US"/>
        </w:rPr>
        <w:t xml:space="preserve">, </w:t>
      </w:r>
      <w:r w:rsidR="00A1082B">
        <w:rPr>
          <w:rFonts w:ascii="Verdana" w:hAnsi="Verdana"/>
          <w:sz w:val="20"/>
          <w:szCs w:val="20"/>
          <w:lang w:val="en-US"/>
        </w:rPr>
        <w:t>LDC/FIT</w:t>
      </w:r>
      <w:r w:rsidR="008B5629" w:rsidRPr="00214E1E">
        <w:rPr>
          <w:rFonts w:ascii="Verdana" w:hAnsi="Verdana"/>
          <w:sz w:val="20"/>
          <w:szCs w:val="20"/>
          <w:lang w:val="en-US"/>
        </w:rPr>
        <w:t>.</w:t>
      </w:r>
      <w:r w:rsidR="00CA3A6D" w:rsidRPr="00214E1E">
        <w:rPr>
          <w:rFonts w:ascii="Verdana" w:hAnsi="Verdana"/>
          <w:sz w:val="20"/>
          <w:szCs w:val="20"/>
          <w:lang w:val="en-US"/>
        </w:rPr>
        <w:t xml:space="preserve"> </w:t>
      </w:r>
      <w:r w:rsidR="008B5629" w:rsidRPr="00214E1E">
        <w:rPr>
          <w:rFonts w:ascii="Verdana" w:hAnsi="Verdana"/>
          <w:sz w:val="20"/>
          <w:szCs w:val="20"/>
          <w:lang w:val="en-US"/>
        </w:rPr>
        <w:t>This application</w:t>
      </w:r>
      <w:r w:rsidR="00CA3A6D" w:rsidRPr="00214E1E">
        <w:rPr>
          <w:rFonts w:ascii="Verdana" w:hAnsi="Verdana"/>
          <w:sz w:val="20"/>
          <w:szCs w:val="20"/>
          <w:lang w:val="en-US"/>
        </w:rPr>
        <w:t xml:space="preserve"> manage accessibility for Self Assessments of Soft Skills in addition with adaptation for long term </w:t>
      </w:r>
      <w:r w:rsidR="00081EE5" w:rsidRPr="00214E1E">
        <w:rPr>
          <w:rFonts w:ascii="Verdana" w:hAnsi="Verdana"/>
          <w:sz w:val="20"/>
          <w:szCs w:val="20"/>
          <w:lang w:val="en-US"/>
        </w:rPr>
        <w:t>unemployed and disabled people.</w:t>
      </w:r>
    </w:p>
    <w:p w:rsidR="006E79B2" w:rsidRDefault="00214E1E" w:rsidP="006E79B2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 w:rsidRPr="00214E1E">
        <w:rPr>
          <w:rFonts w:ascii="Verdana" w:hAnsi="Verdana"/>
          <w:sz w:val="20"/>
          <w:szCs w:val="20"/>
          <w:lang w:val="en-GB"/>
        </w:rPr>
        <w:t>The process is based on online test batteries and self-assessments, and has been standardized and validated.</w:t>
      </w:r>
      <w:r w:rsidR="006E79B2">
        <w:rPr>
          <w:rFonts w:ascii="Verdana" w:hAnsi="Verdana"/>
          <w:sz w:val="20"/>
          <w:szCs w:val="20"/>
          <w:lang w:val="en-GB"/>
        </w:rPr>
        <w:t xml:space="preserve"> </w:t>
      </w:r>
    </w:p>
    <w:p w:rsidR="006E79B2" w:rsidRDefault="006E79B2" w:rsidP="006E79B2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adapted application is developed in cooperation with TNO Work &amp; Employment (a renown</w:t>
      </w:r>
      <w:r w:rsidR="0093736F">
        <w:rPr>
          <w:rFonts w:ascii="Verdana" w:hAnsi="Verdana"/>
          <w:sz w:val="20"/>
          <w:szCs w:val="20"/>
          <w:lang w:val="en-GB"/>
        </w:rPr>
        <w:t>ed</w:t>
      </w:r>
      <w:r>
        <w:rPr>
          <w:rFonts w:ascii="Verdana" w:hAnsi="Verdana"/>
          <w:sz w:val="20"/>
          <w:szCs w:val="20"/>
          <w:lang w:val="en-GB"/>
        </w:rPr>
        <w:t xml:space="preserve"> Dutch scientific research</w:t>
      </w:r>
      <w:r w:rsidR="0093736F">
        <w:rPr>
          <w:rFonts w:ascii="Verdana" w:hAnsi="Verdana"/>
          <w:sz w:val="20"/>
          <w:szCs w:val="20"/>
          <w:lang w:val="en-GB"/>
        </w:rPr>
        <w:t xml:space="preserve"> center</w:t>
      </w:r>
      <w:r w:rsidR="00EF7E86">
        <w:rPr>
          <w:rFonts w:ascii="Verdana" w:hAnsi="Verdana"/>
          <w:sz w:val="20"/>
          <w:szCs w:val="20"/>
          <w:lang w:val="en-GB"/>
        </w:rPr>
        <w:t>)</w:t>
      </w:r>
      <w:r>
        <w:rPr>
          <w:rFonts w:ascii="Verdana" w:hAnsi="Verdana"/>
          <w:sz w:val="20"/>
          <w:szCs w:val="20"/>
          <w:lang w:val="en-GB"/>
        </w:rPr>
        <w:t>.</w:t>
      </w:r>
      <w:r w:rsidR="00214E1E">
        <w:rPr>
          <w:rFonts w:ascii="Verdana" w:hAnsi="Verdana"/>
          <w:sz w:val="20"/>
          <w:szCs w:val="20"/>
          <w:lang w:val="en-GB"/>
        </w:rPr>
        <w:t xml:space="preserve"> </w:t>
      </w:r>
    </w:p>
    <w:p w:rsidR="00214E1E" w:rsidRPr="006E79B2" w:rsidRDefault="00214E1E" w:rsidP="006E79B2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GB"/>
        </w:rPr>
        <w:t>The LDC system is fully consistent with the Occupation Classification of the Dutch Central Bureau of Statistics (CBS), and also based on EU standards.</w:t>
      </w:r>
      <w:r w:rsidR="006E79B2" w:rsidRPr="006E79B2">
        <w:rPr>
          <w:rFonts w:ascii="Frutiger-Roman" w:eastAsiaTheme="minorHAnsi" w:hAnsi="Frutiger-Roman" w:cs="Frutiger-Roman"/>
          <w:color w:val="322F66"/>
          <w:sz w:val="20"/>
          <w:szCs w:val="20"/>
          <w:lang w:val="en-US"/>
        </w:rPr>
        <w:t xml:space="preserve"> </w:t>
      </w:r>
    </w:p>
    <w:p w:rsidR="002015EA" w:rsidRDefault="002015EA" w:rsidP="00CA3A6D">
      <w:pPr>
        <w:pStyle w:val="Liststycke"/>
        <w:ind w:left="0"/>
        <w:rPr>
          <w:rFonts w:ascii="Verdana" w:hAnsi="Verdana"/>
          <w:sz w:val="20"/>
          <w:szCs w:val="20"/>
          <w:lang w:val="en-GB"/>
        </w:rPr>
      </w:pPr>
    </w:p>
    <w:p w:rsidR="00360F27" w:rsidRDefault="00081EE5" w:rsidP="00CA3A6D">
      <w:pPr>
        <w:pStyle w:val="Liststycke"/>
        <w:ind w:left="0"/>
        <w:rPr>
          <w:rFonts w:ascii="Verdana" w:hAnsi="Verdana"/>
          <w:sz w:val="20"/>
          <w:szCs w:val="20"/>
          <w:lang w:val="en-GB"/>
        </w:rPr>
      </w:pPr>
      <w:r w:rsidRPr="0003465C">
        <w:rPr>
          <w:rFonts w:ascii="Verdana" w:hAnsi="Verdana"/>
          <w:sz w:val="20"/>
          <w:szCs w:val="20"/>
          <w:lang w:val="en-GB"/>
        </w:rPr>
        <w:t>LDC was established in the early 90</w:t>
      </w:r>
      <w:r>
        <w:rPr>
          <w:rFonts w:ascii="Verdana" w:hAnsi="Verdana"/>
          <w:sz w:val="20"/>
          <w:szCs w:val="20"/>
          <w:lang w:val="en-GB"/>
        </w:rPr>
        <w:t>’</w:t>
      </w:r>
      <w:r w:rsidRPr="0003465C">
        <w:rPr>
          <w:rFonts w:ascii="Verdana" w:hAnsi="Verdana"/>
          <w:sz w:val="20"/>
          <w:szCs w:val="20"/>
          <w:lang w:val="en-GB"/>
        </w:rPr>
        <w:t>s by a number of Dutch governmental organizations (the Ministry of Education, Culture and Science, the Ministry of Social Affairs and Employment and the Ministry of Economic Affairs, Agriculture and Innovation)</w:t>
      </w:r>
      <w:r>
        <w:rPr>
          <w:rFonts w:ascii="Verdana" w:hAnsi="Verdana"/>
          <w:sz w:val="20"/>
          <w:szCs w:val="20"/>
          <w:lang w:val="en-GB"/>
        </w:rPr>
        <w:t>.</w:t>
      </w:r>
    </w:p>
    <w:p w:rsidR="00081EE5" w:rsidRDefault="00081EE5" w:rsidP="00CA3A6D">
      <w:pPr>
        <w:pStyle w:val="Liststycke"/>
        <w:ind w:left="0"/>
        <w:rPr>
          <w:rFonts w:ascii="Verdana" w:hAnsi="Verdana"/>
          <w:sz w:val="20"/>
          <w:szCs w:val="20"/>
          <w:lang w:val="en-GB"/>
        </w:rPr>
      </w:pPr>
    </w:p>
    <w:p w:rsidR="00CA3A6D" w:rsidRDefault="00CA3A6D" w:rsidP="00CA3A6D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As a result of this information about</w:t>
      </w:r>
      <w:r w:rsidR="00214E1E">
        <w:rPr>
          <w:rFonts w:ascii="Verdana" w:hAnsi="Verdana"/>
          <w:sz w:val="20"/>
          <w:szCs w:val="20"/>
          <w:lang w:val="en-US"/>
        </w:rPr>
        <w:t xml:space="preserve"> the</w:t>
      </w:r>
      <w:r>
        <w:rPr>
          <w:rFonts w:ascii="Verdana" w:hAnsi="Verdana"/>
          <w:sz w:val="20"/>
          <w:szCs w:val="20"/>
          <w:lang w:val="en-US"/>
        </w:rPr>
        <w:t xml:space="preserve"> LDC </w:t>
      </w:r>
      <w:r w:rsidR="00214E1E">
        <w:rPr>
          <w:rFonts w:ascii="Verdana" w:hAnsi="Verdana"/>
          <w:sz w:val="20"/>
          <w:szCs w:val="20"/>
          <w:lang w:val="en-US"/>
        </w:rPr>
        <w:t>process</w:t>
      </w:r>
      <w:r>
        <w:rPr>
          <w:rFonts w:ascii="Verdana" w:hAnsi="Verdana"/>
          <w:sz w:val="20"/>
          <w:szCs w:val="20"/>
          <w:lang w:val="en-US"/>
        </w:rPr>
        <w:t xml:space="preserve"> the ESF project Equal Opportunity </w:t>
      </w:r>
      <w:r w:rsidR="007E12B0">
        <w:rPr>
          <w:rFonts w:ascii="Verdana" w:hAnsi="Verdana"/>
          <w:sz w:val="20"/>
          <w:szCs w:val="20"/>
          <w:lang w:val="en-US"/>
        </w:rPr>
        <w:t>visited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3F4D7E">
        <w:rPr>
          <w:rFonts w:ascii="Verdana" w:hAnsi="Verdana"/>
          <w:sz w:val="20"/>
          <w:szCs w:val="20"/>
          <w:lang w:val="en-US"/>
        </w:rPr>
        <w:t>the Netherlands</w:t>
      </w:r>
      <w:r w:rsidR="007E12B0" w:rsidRPr="007E12B0">
        <w:rPr>
          <w:rFonts w:ascii="Verdana" w:hAnsi="Verdana"/>
          <w:sz w:val="20"/>
          <w:szCs w:val="20"/>
          <w:lang w:val="en-US"/>
        </w:rPr>
        <w:t xml:space="preserve"> </w:t>
      </w:r>
      <w:r w:rsidR="007E12B0">
        <w:rPr>
          <w:rFonts w:ascii="Verdana" w:hAnsi="Verdana"/>
          <w:sz w:val="20"/>
          <w:szCs w:val="20"/>
          <w:lang w:val="en-US"/>
        </w:rPr>
        <w:t xml:space="preserve">during 2012 </w:t>
      </w:r>
      <w:r w:rsidR="008B5629">
        <w:rPr>
          <w:rFonts w:ascii="Verdana" w:hAnsi="Verdana"/>
          <w:sz w:val="20"/>
          <w:szCs w:val="20"/>
          <w:lang w:val="en-US"/>
        </w:rPr>
        <w:t xml:space="preserve">in </w:t>
      </w:r>
      <w:r>
        <w:rPr>
          <w:rFonts w:ascii="Verdana" w:hAnsi="Verdana"/>
          <w:sz w:val="20"/>
          <w:szCs w:val="20"/>
          <w:lang w:val="en-US"/>
        </w:rPr>
        <w:t>order to understand</w:t>
      </w:r>
      <w:r w:rsidR="00081EE5">
        <w:rPr>
          <w:rFonts w:ascii="Verdana" w:hAnsi="Verdana"/>
          <w:sz w:val="20"/>
          <w:szCs w:val="20"/>
          <w:lang w:val="en-US"/>
        </w:rPr>
        <w:t xml:space="preserve"> and</w:t>
      </w:r>
      <w:r>
        <w:rPr>
          <w:rFonts w:ascii="Verdana" w:hAnsi="Verdana"/>
          <w:sz w:val="20"/>
          <w:szCs w:val="20"/>
          <w:lang w:val="en-US"/>
        </w:rPr>
        <w:t xml:space="preserve"> learn</w:t>
      </w:r>
      <w:r w:rsidR="004F5370">
        <w:rPr>
          <w:rFonts w:ascii="Verdana" w:hAnsi="Verdana"/>
          <w:sz w:val="20"/>
          <w:szCs w:val="20"/>
          <w:lang w:val="en-US"/>
        </w:rPr>
        <w:t xml:space="preserve"> more about the</w:t>
      </w:r>
      <w:r w:rsidR="008F3D5A">
        <w:rPr>
          <w:rFonts w:ascii="Verdana" w:hAnsi="Verdana"/>
          <w:sz w:val="20"/>
          <w:szCs w:val="20"/>
          <w:lang w:val="en-US"/>
        </w:rPr>
        <w:t xml:space="preserve">ir </w:t>
      </w:r>
      <w:r w:rsidR="004F5370">
        <w:rPr>
          <w:rFonts w:ascii="Verdana" w:hAnsi="Verdana"/>
          <w:sz w:val="20"/>
          <w:szCs w:val="20"/>
          <w:lang w:val="en-US"/>
        </w:rPr>
        <w:t>web</w:t>
      </w:r>
      <w:r w:rsidR="00771650">
        <w:rPr>
          <w:rFonts w:ascii="Verdana" w:hAnsi="Verdana"/>
          <w:sz w:val="20"/>
          <w:szCs w:val="20"/>
          <w:lang w:val="en-US"/>
        </w:rPr>
        <w:t>-</w:t>
      </w:r>
      <w:r w:rsidR="004F5370">
        <w:rPr>
          <w:rFonts w:ascii="Verdana" w:hAnsi="Verdana"/>
          <w:sz w:val="20"/>
          <w:szCs w:val="20"/>
          <w:lang w:val="en-US"/>
        </w:rPr>
        <w:t>solution</w:t>
      </w:r>
      <w:r>
        <w:rPr>
          <w:rFonts w:ascii="Verdana" w:hAnsi="Verdana"/>
          <w:sz w:val="20"/>
          <w:szCs w:val="20"/>
          <w:lang w:val="en-US"/>
        </w:rPr>
        <w:t xml:space="preserve">. </w:t>
      </w:r>
    </w:p>
    <w:p w:rsidR="007A5F62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Result </w:t>
      </w:r>
      <w:r w:rsidR="007E12B0">
        <w:rPr>
          <w:rFonts w:ascii="Verdana" w:hAnsi="Verdana"/>
          <w:sz w:val="20"/>
          <w:szCs w:val="20"/>
          <w:lang w:val="en-US"/>
        </w:rPr>
        <w:t>from the visit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7E12B0">
        <w:rPr>
          <w:rFonts w:ascii="Verdana" w:hAnsi="Verdana"/>
          <w:sz w:val="20"/>
          <w:szCs w:val="20"/>
          <w:lang w:val="en-US"/>
        </w:rPr>
        <w:t>is</w:t>
      </w:r>
      <w:r>
        <w:rPr>
          <w:rFonts w:ascii="Verdana" w:hAnsi="Verdana"/>
          <w:sz w:val="20"/>
          <w:szCs w:val="20"/>
          <w:lang w:val="en-US"/>
        </w:rPr>
        <w:t xml:space="preserve"> very positive and confirm that the application can support and help to fulfill the project goal concerning self</w:t>
      </w:r>
      <w:r w:rsidR="009E621F">
        <w:rPr>
          <w:rFonts w:ascii="Verdana" w:hAnsi="Verdana"/>
          <w:sz w:val="20"/>
          <w:szCs w:val="20"/>
          <w:lang w:val="en-US"/>
        </w:rPr>
        <w:t>-</w:t>
      </w:r>
      <w:r>
        <w:rPr>
          <w:rFonts w:ascii="Verdana" w:hAnsi="Verdana"/>
          <w:sz w:val="20"/>
          <w:szCs w:val="20"/>
          <w:lang w:val="en-US"/>
        </w:rPr>
        <w:t xml:space="preserve">assessments of Soft Skills and </w:t>
      </w:r>
      <w:r w:rsidR="008B5629">
        <w:rPr>
          <w:rFonts w:ascii="Verdana" w:hAnsi="Verdana"/>
          <w:sz w:val="20"/>
          <w:szCs w:val="20"/>
          <w:lang w:val="en-US"/>
        </w:rPr>
        <w:t xml:space="preserve">the </w:t>
      </w:r>
      <w:r>
        <w:rPr>
          <w:rFonts w:ascii="Verdana" w:hAnsi="Verdana"/>
          <w:sz w:val="20"/>
          <w:szCs w:val="20"/>
          <w:lang w:val="en-US"/>
        </w:rPr>
        <w:t>delivery of standard report documents</w:t>
      </w:r>
      <w:r w:rsidR="000D668A">
        <w:rPr>
          <w:rFonts w:ascii="Verdana" w:hAnsi="Verdana"/>
          <w:sz w:val="20"/>
          <w:szCs w:val="20"/>
          <w:lang w:val="en-US"/>
        </w:rPr>
        <w:t xml:space="preserve"> including Soft Skills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7A5F62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3F4D7E" w:rsidRDefault="007027D6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project has been l</w:t>
      </w:r>
      <w:r w:rsidR="007A5F62">
        <w:rPr>
          <w:rFonts w:ascii="Verdana" w:hAnsi="Verdana"/>
          <w:sz w:val="20"/>
          <w:szCs w:val="20"/>
          <w:lang w:val="en-US"/>
        </w:rPr>
        <w:t>ooking in the same way for a best practice concerning Hard Skills as Self</w:t>
      </w:r>
      <w:r w:rsidR="009E621F">
        <w:rPr>
          <w:rFonts w:ascii="Verdana" w:hAnsi="Verdana"/>
          <w:sz w:val="20"/>
          <w:szCs w:val="20"/>
          <w:lang w:val="en-US"/>
        </w:rPr>
        <w:t>-</w:t>
      </w:r>
      <w:r w:rsidR="007A5F62">
        <w:rPr>
          <w:rFonts w:ascii="Verdana" w:hAnsi="Verdana"/>
          <w:sz w:val="20"/>
          <w:szCs w:val="20"/>
          <w:lang w:val="en-US"/>
        </w:rPr>
        <w:t>Assessments for</w:t>
      </w:r>
      <w:r w:rsidR="00EF7E86">
        <w:rPr>
          <w:rFonts w:ascii="Verdana" w:hAnsi="Verdana"/>
          <w:sz w:val="20"/>
          <w:szCs w:val="20"/>
          <w:lang w:val="en-US"/>
        </w:rPr>
        <w:t xml:space="preserve"> adapted</w:t>
      </w:r>
      <w:r w:rsidR="007A5F62">
        <w:rPr>
          <w:rFonts w:ascii="Verdana" w:hAnsi="Verdana"/>
          <w:sz w:val="20"/>
          <w:szCs w:val="20"/>
          <w:lang w:val="en-US"/>
        </w:rPr>
        <w:t xml:space="preserve"> Vocational Previewing, Vocational Validation, Additional Education, Individual Action Plan and Grades/Diploma or Certificates</w:t>
      </w:r>
      <w:r w:rsidR="000D668A">
        <w:rPr>
          <w:rFonts w:ascii="Verdana" w:hAnsi="Verdana"/>
          <w:sz w:val="20"/>
          <w:szCs w:val="20"/>
          <w:lang w:val="en-US"/>
        </w:rPr>
        <w:t xml:space="preserve"> to s</w:t>
      </w:r>
      <w:r w:rsidR="008B5629">
        <w:rPr>
          <w:rFonts w:ascii="Verdana" w:hAnsi="Verdana"/>
          <w:sz w:val="20"/>
          <w:szCs w:val="20"/>
          <w:lang w:val="en-US"/>
        </w:rPr>
        <w:t>upport the project target group.</w:t>
      </w:r>
    </w:p>
    <w:p w:rsidR="000D668A" w:rsidRDefault="008B5629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="007A5F62">
        <w:rPr>
          <w:rFonts w:ascii="Verdana" w:hAnsi="Verdana"/>
          <w:sz w:val="20"/>
          <w:szCs w:val="20"/>
          <w:lang w:val="en-US"/>
        </w:rPr>
        <w:t xml:space="preserve"> solution was to be found in Sweden as </w:t>
      </w:r>
      <w:r w:rsidR="0093736F">
        <w:rPr>
          <w:rFonts w:ascii="Verdana" w:hAnsi="Verdana"/>
          <w:sz w:val="20"/>
          <w:szCs w:val="20"/>
          <w:lang w:val="en-US"/>
        </w:rPr>
        <w:t>cooperation</w:t>
      </w:r>
      <w:r w:rsidR="007A5F62">
        <w:rPr>
          <w:rFonts w:ascii="Verdana" w:hAnsi="Verdana"/>
          <w:sz w:val="20"/>
          <w:szCs w:val="20"/>
          <w:lang w:val="en-US"/>
        </w:rPr>
        <w:t xml:space="preserve"> between</w:t>
      </w:r>
      <w:r w:rsidR="00A1082B">
        <w:rPr>
          <w:rFonts w:ascii="Verdana" w:hAnsi="Verdana"/>
          <w:sz w:val="20"/>
          <w:szCs w:val="20"/>
          <w:lang w:val="en-US"/>
        </w:rPr>
        <w:t xml:space="preserve"> </w:t>
      </w:r>
      <w:r w:rsidR="007A5F62">
        <w:rPr>
          <w:rFonts w:ascii="Verdana" w:hAnsi="Verdana"/>
          <w:sz w:val="20"/>
          <w:szCs w:val="20"/>
          <w:lang w:val="en-US"/>
        </w:rPr>
        <w:t xml:space="preserve">economic sectors and the </w:t>
      </w:r>
      <w:r w:rsidR="00A1082B">
        <w:rPr>
          <w:rFonts w:ascii="Verdana" w:hAnsi="Verdana"/>
          <w:sz w:val="20"/>
          <w:szCs w:val="20"/>
          <w:lang w:val="en-US"/>
        </w:rPr>
        <w:t>Mapaz / MZ platform</w:t>
      </w:r>
      <w:r w:rsidR="007A5F62" w:rsidRPr="000D668A">
        <w:rPr>
          <w:rFonts w:ascii="Verdana" w:hAnsi="Verdana"/>
          <w:sz w:val="20"/>
          <w:szCs w:val="20"/>
          <w:lang w:val="en-US"/>
        </w:rPr>
        <w:t xml:space="preserve"> </w:t>
      </w:r>
      <w:r w:rsidR="007A5F62">
        <w:rPr>
          <w:rFonts w:ascii="Verdana" w:hAnsi="Verdana"/>
          <w:sz w:val="20"/>
          <w:szCs w:val="20"/>
          <w:lang w:val="en-US"/>
        </w:rPr>
        <w:t>supporting the sectors legitimate content with the internet service</w:t>
      </w:r>
      <w:r w:rsidR="000D668A">
        <w:rPr>
          <w:rFonts w:ascii="Verdana" w:hAnsi="Verdana"/>
          <w:sz w:val="20"/>
          <w:szCs w:val="20"/>
          <w:lang w:val="en-US"/>
        </w:rPr>
        <w:t>.</w:t>
      </w:r>
    </w:p>
    <w:p w:rsidR="000D668A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7A5F62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Swedish MZ/Sectors concept was already launched in 2009 within the seminar </w:t>
      </w:r>
      <w:r w:rsidR="0014245A">
        <w:rPr>
          <w:rFonts w:ascii="Verdana" w:hAnsi="Verdana"/>
          <w:b/>
          <w:sz w:val="20"/>
          <w:szCs w:val="20"/>
          <w:lang w:val="en-US"/>
        </w:rPr>
        <w:t>“</w:t>
      </w:r>
      <w:r w:rsidRPr="0014245A">
        <w:rPr>
          <w:rFonts w:ascii="Verdana" w:hAnsi="Verdana"/>
          <w:sz w:val="20"/>
          <w:szCs w:val="20"/>
          <w:lang w:val="en-US"/>
        </w:rPr>
        <w:t>Sectors New Skills for New Jobs</w:t>
      </w:r>
      <w:r w:rsidRPr="004B3784">
        <w:rPr>
          <w:rFonts w:ascii="Verdana" w:hAnsi="Verdana"/>
          <w:b/>
          <w:sz w:val="20"/>
          <w:szCs w:val="20"/>
          <w:lang w:val="en-US"/>
        </w:rPr>
        <w:t>”</w:t>
      </w:r>
      <w:r>
        <w:rPr>
          <w:rFonts w:ascii="Verdana" w:hAnsi="Verdana"/>
          <w:sz w:val="20"/>
          <w:szCs w:val="20"/>
          <w:lang w:val="en-US"/>
        </w:rPr>
        <w:t xml:space="preserve"> hold by the EU – Commission in Brussels December 2009.</w:t>
      </w:r>
    </w:p>
    <w:p w:rsidR="007027D6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 follow up concrete work shop was hold in Stockholm in May 2011 by the network </w:t>
      </w:r>
      <w:r w:rsidR="0014245A">
        <w:rPr>
          <w:rFonts w:ascii="Verdana" w:hAnsi="Verdana"/>
          <w:sz w:val="20"/>
          <w:szCs w:val="20"/>
          <w:lang w:val="en-US"/>
        </w:rPr>
        <w:t>“</w:t>
      </w:r>
      <w:r w:rsidRPr="0014245A">
        <w:rPr>
          <w:rFonts w:ascii="Verdana" w:hAnsi="Verdana"/>
          <w:sz w:val="20"/>
          <w:szCs w:val="20"/>
          <w:lang w:val="en-US"/>
        </w:rPr>
        <w:t>Sectors Initiative</w:t>
      </w:r>
      <w:r w:rsidR="0014245A">
        <w:rPr>
          <w:rFonts w:ascii="Verdana" w:hAnsi="Verdana"/>
          <w:sz w:val="20"/>
          <w:szCs w:val="20"/>
          <w:lang w:val="en-US"/>
        </w:rPr>
        <w:t>”</w:t>
      </w:r>
      <w:r>
        <w:rPr>
          <w:rFonts w:ascii="Verdana" w:hAnsi="Verdana"/>
          <w:sz w:val="20"/>
          <w:szCs w:val="20"/>
          <w:lang w:val="en-US"/>
        </w:rPr>
        <w:t xml:space="preserve"> based on the </w:t>
      </w:r>
      <w:r w:rsidRPr="004B3784">
        <w:rPr>
          <w:rFonts w:ascii="Verdana" w:hAnsi="Verdana"/>
          <w:b/>
          <w:sz w:val="20"/>
          <w:szCs w:val="20"/>
          <w:lang w:val="en-US"/>
        </w:rPr>
        <w:t>“</w:t>
      </w:r>
      <w:r w:rsidRPr="0014245A">
        <w:rPr>
          <w:rFonts w:ascii="Verdana" w:hAnsi="Verdana"/>
          <w:sz w:val="20"/>
          <w:szCs w:val="20"/>
          <w:lang w:val="en-US"/>
        </w:rPr>
        <w:t>Agenda for New Skills and Jobs</w:t>
      </w:r>
      <w:r w:rsidR="007027D6">
        <w:rPr>
          <w:rFonts w:ascii="Verdana" w:hAnsi="Verdana"/>
          <w:sz w:val="20"/>
          <w:szCs w:val="20"/>
          <w:lang w:val="en-US"/>
        </w:rPr>
        <w:t>”.</w:t>
      </w:r>
    </w:p>
    <w:p w:rsidR="007A5F62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EU Commission DG Employment participated actively in the seminar together with stakeholders from Economic Sectors, Companies, Public Employment Service and Organizations.</w:t>
      </w:r>
    </w:p>
    <w:p w:rsidR="0014245A" w:rsidRDefault="0014245A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14245A" w:rsidRDefault="0014245A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 meeting with </w:t>
      </w:r>
      <w:r>
        <w:rPr>
          <w:rStyle w:val="hps"/>
          <w:rFonts w:ascii="Arial" w:hAnsi="Arial" w:cs="Arial"/>
          <w:color w:val="333333"/>
          <w:lang w:val="en"/>
        </w:rPr>
        <w:t xml:space="preserve">representatives from “Sectors Initiative” and the project Equal Opportunities was held in Stockholm December 2012. The aim for this meeting was to </w:t>
      </w:r>
      <w:r w:rsidR="001630C0">
        <w:rPr>
          <w:rStyle w:val="hps"/>
          <w:rFonts w:ascii="Arial" w:hAnsi="Arial" w:cs="Arial"/>
          <w:color w:val="333333"/>
          <w:lang w:val="en"/>
        </w:rPr>
        <w:t xml:space="preserve">look over possibilities for further cooperation between the project and </w:t>
      </w:r>
      <w:r w:rsidR="00947D26">
        <w:rPr>
          <w:rStyle w:val="hps"/>
          <w:rFonts w:ascii="Arial" w:hAnsi="Arial" w:cs="Arial"/>
          <w:color w:val="333333"/>
          <w:lang w:val="en"/>
        </w:rPr>
        <w:t>industries</w:t>
      </w:r>
      <w:r w:rsidR="001630C0">
        <w:rPr>
          <w:rStyle w:val="hps"/>
          <w:rFonts w:ascii="Arial" w:hAnsi="Arial" w:cs="Arial"/>
          <w:color w:val="333333"/>
          <w:lang w:val="en"/>
        </w:rPr>
        <w:t xml:space="preserve"> in Sweden that are interested</w:t>
      </w:r>
      <w:r w:rsidR="0088475F">
        <w:rPr>
          <w:rStyle w:val="hps"/>
          <w:rFonts w:ascii="Arial" w:hAnsi="Arial" w:cs="Arial"/>
          <w:color w:val="333333"/>
          <w:lang w:val="en"/>
        </w:rPr>
        <w:t>.</w:t>
      </w:r>
    </w:p>
    <w:p w:rsidR="007A5F62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360F27" w:rsidRDefault="007A5F62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 w:rsidRPr="007905A7">
        <w:rPr>
          <w:rFonts w:ascii="Verdana" w:hAnsi="Verdana"/>
          <w:sz w:val="20"/>
          <w:szCs w:val="20"/>
          <w:lang w:val="en-US"/>
        </w:rPr>
        <w:lastRenderedPageBreak/>
        <w:t>The ESF Project Equal Opportunities realized after making this contemporary social and environmental studies that it could be possible to find a complete solution if the project could have the access to one integrated web service for Soft Skills, Generic Hard Skills and Hard Skills</w:t>
      </w:r>
      <w:r w:rsidR="00F859CD">
        <w:rPr>
          <w:rFonts w:ascii="Verdana" w:hAnsi="Verdana"/>
          <w:sz w:val="20"/>
          <w:szCs w:val="20"/>
          <w:lang w:val="en-US"/>
        </w:rPr>
        <w:t xml:space="preserve"> to support the project</w:t>
      </w:r>
      <w:r w:rsidR="001630C0">
        <w:rPr>
          <w:rFonts w:ascii="Verdana" w:hAnsi="Verdana"/>
          <w:sz w:val="20"/>
          <w:szCs w:val="20"/>
          <w:lang w:val="en-US"/>
        </w:rPr>
        <w:t xml:space="preserve"> target group.</w:t>
      </w:r>
      <w:r w:rsidRPr="007905A7">
        <w:rPr>
          <w:rFonts w:ascii="Verdana" w:hAnsi="Verdana"/>
          <w:sz w:val="20"/>
          <w:szCs w:val="20"/>
          <w:lang w:val="en-US"/>
        </w:rPr>
        <w:t xml:space="preserve"> </w:t>
      </w:r>
    </w:p>
    <w:p w:rsidR="001630C0" w:rsidRDefault="001630C0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1630C0" w:rsidRDefault="001630C0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 addition to this</w:t>
      </w:r>
      <w:r w:rsidR="00AF0C8A">
        <w:rPr>
          <w:rFonts w:ascii="Verdana" w:hAnsi="Verdana"/>
          <w:sz w:val="20"/>
          <w:szCs w:val="20"/>
          <w:lang w:val="en-US"/>
        </w:rPr>
        <w:t>,</w:t>
      </w:r>
      <w:r>
        <w:rPr>
          <w:rFonts w:ascii="Verdana" w:hAnsi="Verdana"/>
          <w:sz w:val="20"/>
          <w:szCs w:val="20"/>
          <w:lang w:val="en-US"/>
        </w:rPr>
        <w:t xml:space="preserve"> the web</w:t>
      </w:r>
      <w:r w:rsidR="00BB76F2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solution </w:t>
      </w:r>
      <w:r w:rsidR="006170F5">
        <w:rPr>
          <w:rFonts w:ascii="Verdana" w:hAnsi="Verdana"/>
          <w:sz w:val="20"/>
          <w:szCs w:val="20"/>
          <w:lang w:val="en-US"/>
        </w:rPr>
        <w:t>should</w:t>
      </w:r>
      <w:r>
        <w:rPr>
          <w:rFonts w:ascii="Verdana" w:hAnsi="Verdana"/>
          <w:sz w:val="20"/>
          <w:szCs w:val="20"/>
          <w:lang w:val="en-US"/>
        </w:rPr>
        <w:t xml:space="preserve"> have </w:t>
      </w:r>
      <w:r>
        <w:rPr>
          <w:rStyle w:val="hps"/>
          <w:rFonts w:ascii="Arial" w:hAnsi="Arial" w:cs="Arial"/>
          <w:color w:val="333333"/>
          <w:lang w:val="en"/>
        </w:rPr>
        <w:t>features that support</w:t>
      </w:r>
      <w:r w:rsidR="008A48B0">
        <w:rPr>
          <w:rStyle w:val="hps"/>
          <w:rFonts w:ascii="Arial" w:hAnsi="Arial" w:cs="Arial"/>
          <w:color w:val="333333"/>
          <w:lang w:val="en"/>
        </w:rPr>
        <w:t xml:space="preserve"> individual</w:t>
      </w:r>
      <w:r w:rsidR="006E16A5">
        <w:rPr>
          <w:rStyle w:val="hps"/>
          <w:rFonts w:ascii="Arial" w:hAnsi="Arial" w:cs="Arial"/>
          <w:color w:val="333333"/>
          <w:lang w:val="en"/>
        </w:rPr>
        <w:t xml:space="preserve"> knowledge of </w:t>
      </w:r>
      <w:r w:rsidR="006E16A5" w:rsidRPr="006E16A5">
        <w:rPr>
          <w:rFonts w:ascii="Verdana" w:hAnsi="Verdana"/>
          <w:sz w:val="20"/>
          <w:szCs w:val="20"/>
          <w:lang w:val="en-US"/>
        </w:rPr>
        <w:t>assistive devices</w:t>
      </w:r>
      <w:r w:rsidR="006E16A5">
        <w:rPr>
          <w:rFonts w:ascii="Verdana" w:hAnsi="Verdana"/>
          <w:sz w:val="20"/>
          <w:szCs w:val="20"/>
          <w:lang w:val="en-US"/>
        </w:rPr>
        <w:t>.</w:t>
      </w:r>
    </w:p>
    <w:p w:rsidR="00724EEF" w:rsidRPr="007027D6" w:rsidRDefault="006E16A5" w:rsidP="007A5F62">
      <w:pPr>
        <w:pStyle w:val="Liststycke"/>
        <w:ind w:left="0"/>
        <w:rPr>
          <w:sz w:val="23"/>
          <w:szCs w:val="23"/>
        </w:rPr>
      </w:pPr>
      <w:r>
        <w:rPr>
          <w:rFonts w:ascii="Verdana" w:hAnsi="Verdana"/>
          <w:sz w:val="20"/>
          <w:szCs w:val="20"/>
          <w:lang w:val="en-US"/>
        </w:rPr>
        <w:t xml:space="preserve">Today there is an existing website </w:t>
      </w:r>
      <w:r w:rsidR="00BB76F2">
        <w:rPr>
          <w:rFonts w:ascii="Verdana" w:hAnsi="Verdana"/>
          <w:sz w:val="20"/>
          <w:szCs w:val="20"/>
          <w:lang w:val="en-US"/>
        </w:rPr>
        <w:t>owned</w:t>
      </w:r>
      <w:r>
        <w:rPr>
          <w:rFonts w:ascii="Verdana" w:hAnsi="Verdana"/>
          <w:sz w:val="20"/>
          <w:szCs w:val="20"/>
          <w:lang w:val="en-US"/>
        </w:rPr>
        <w:t xml:space="preserve"> by </w:t>
      </w:r>
      <w:r>
        <w:rPr>
          <w:rStyle w:val="introduction1"/>
          <w:sz w:val="23"/>
          <w:szCs w:val="23"/>
        </w:rPr>
        <w:t>The Swedish Institute of Assistive Technology</w:t>
      </w:r>
      <w:r w:rsidR="00BB76F2">
        <w:rPr>
          <w:rStyle w:val="introduction1"/>
          <w:sz w:val="23"/>
          <w:szCs w:val="23"/>
        </w:rPr>
        <w:t xml:space="preserve"> which can </w:t>
      </w:r>
      <w:r w:rsidR="00AC0C83">
        <w:rPr>
          <w:rStyle w:val="introduction1"/>
          <w:sz w:val="23"/>
          <w:szCs w:val="23"/>
        </w:rPr>
        <w:t>be developed</w:t>
      </w:r>
      <w:r w:rsidR="00802E58">
        <w:rPr>
          <w:rStyle w:val="introduction1"/>
          <w:sz w:val="23"/>
          <w:szCs w:val="23"/>
        </w:rPr>
        <w:t>.</w:t>
      </w:r>
      <w:r w:rsidR="00AC0C83">
        <w:rPr>
          <w:rStyle w:val="introduction1"/>
          <w:sz w:val="23"/>
          <w:szCs w:val="23"/>
        </w:rPr>
        <w:t xml:space="preserve"> </w:t>
      </w:r>
    </w:p>
    <w:p w:rsidR="007A7933" w:rsidRDefault="007A7933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A03A74" w:rsidRPr="00A03A74" w:rsidRDefault="005649E2" w:rsidP="00A03A74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Effective methods for </w:t>
      </w:r>
      <w:r w:rsidR="0093736F">
        <w:rPr>
          <w:rFonts w:ascii="Verdana" w:hAnsi="Verdana"/>
          <w:sz w:val="20"/>
          <w:szCs w:val="20"/>
          <w:lang w:val="en-US"/>
        </w:rPr>
        <w:t>self-assessments</w:t>
      </w:r>
      <w:r>
        <w:rPr>
          <w:rFonts w:ascii="Verdana" w:hAnsi="Verdana"/>
          <w:sz w:val="20"/>
          <w:szCs w:val="20"/>
          <w:lang w:val="en-US"/>
        </w:rPr>
        <w:t xml:space="preserve"> to</w:t>
      </w:r>
      <w:r w:rsidRPr="00A03A74">
        <w:rPr>
          <w:rFonts w:ascii="Verdana" w:hAnsi="Verdana"/>
          <w:sz w:val="20"/>
          <w:szCs w:val="20"/>
          <w:lang w:val="en-US"/>
        </w:rPr>
        <w:t xml:space="preserve"> make skills visible</w:t>
      </w:r>
      <w:r>
        <w:rPr>
          <w:rFonts w:ascii="Verdana" w:hAnsi="Verdana"/>
          <w:sz w:val="20"/>
          <w:szCs w:val="20"/>
          <w:lang w:val="en-US"/>
        </w:rPr>
        <w:t>, i</w:t>
      </w:r>
      <w:r w:rsidR="007A7933">
        <w:rPr>
          <w:rFonts w:ascii="Verdana" w:hAnsi="Verdana"/>
          <w:sz w:val="20"/>
          <w:szCs w:val="20"/>
          <w:lang w:val="en-US"/>
        </w:rPr>
        <w:t>ncreased knowledge</w:t>
      </w:r>
      <w:r w:rsidR="00460ABC">
        <w:rPr>
          <w:rFonts w:ascii="Verdana" w:hAnsi="Verdana"/>
          <w:sz w:val="20"/>
          <w:szCs w:val="20"/>
          <w:lang w:val="en-US"/>
        </w:rPr>
        <w:t xml:space="preserve"> and understanding for assistive technology </w:t>
      </w:r>
      <w:r w:rsidR="00A03A74">
        <w:rPr>
          <w:rFonts w:ascii="Verdana" w:hAnsi="Verdana"/>
          <w:sz w:val="20"/>
          <w:szCs w:val="20"/>
          <w:lang w:val="en-US"/>
        </w:rPr>
        <w:t xml:space="preserve">and </w:t>
      </w:r>
      <w:r w:rsidR="00A03A74" w:rsidRPr="00A03A74">
        <w:rPr>
          <w:rFonts w:ascii="Verdana" w:hAnsi="Verdana"/>
          <w:sz w:val="20"/>
          <w:szCs w:val="20"/>
          <w:lang w:val="en-US"/>
        </w:rPr>
        <w:t xml:space="preserve">support from the society </w:t>
      </w:r>
      <w:r w:rsidR="00460ABC">
        <w:rPr>
          <w:rFonts w:ascii="Verdana" w:hAnsi="Verdana"/>
          <w:sz w:val="20"/>
          <w:szCs w:val="20"/>
          <w:lang w:val="en-US"/>
        </w:rPr>
        <w:t xml:space="preserve">will </w:t>
      </w:r>
      <w:r w:rsidRPr="00A03A74">
        <w:rPr>
          <w:rFonts w:ascii="Verdana" w:hAnsi="Verdana"/>
          <w:sz w:val="20"/>
          <w:szCs w:val="20"/>
          <w:lang w:val="en-US"/>
        </w:rPr>
        <w:t>strengthen the empowerment on individual level</w:t>
      </w:r>
      <w:r w:rsidR="00AC0C83">
        <w:rPr>
          <w:rFonts w:ascii="Verdana" w:hAnsi="Verdana"/>
          <w:sz w:val="20"/>
          <w:szCs w:val="20"/>
          <w:lang w:val="en-US"/>
        </w:rPr>
        <w:t>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AC0C83">
        <w:rPr>
          <w:rFonts w:ascii="Verdana" w:hAnsi="Verdana"/>
          <w:sz w:val="20"/>
          <w:szCs w:val="20"/>
          <w:lang w:val="en-US"/>
        </w:rPr>
        <w:t>This will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460ABC">
        <w:rPr>
          <w:rFonts w:ascii="Verdana" w:hAnsi="Verdana"/>
          <w:sz w:val="20"/>
          <w:szCs w:val="20"/>
          <w:lang w:val="en-US"/>
        </w:rPr>
        <w:t>broaden possibilities for the project target group on the labor market</w:t>
      </w:r>
      <w:r>
        <w:rPr>
          <w:rFonts w:ascii="Verdana" w:hAnsi="Verdana"/>
          <w:sz w:val="20"/>
          <w:szCs w:val="20"/>
          <w:lang w:val="en-US"/>
        </w:rPr>
        <w:t>.</w:t>
      </w:r>
      <w:r w:rsidR="00A03A74" w:rsidRPr="00A03A74">
        <w:rPr>
          <w:rFonts w:ascii="Verdana" w:hAnsi="Verdana"/>
          <w:sz w:val="20"/>
          <w:szCs w:val="20"/>
          <w:lang w:val="en-US"/>
        </w:rPr>
        <w:t xml:space="preserve"> </w:t>
      </w:r>
    </w:p>
    <w:p w:rsidR="007A7933" w:rsidRDefault="007A7933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360F27" w:rsidRDefault="00360F27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  <w:r w:rsidRPr="00BB76F2">
        <w:rPr>
          <w:rFonts w:ascii="Verdana" w:hAnsi="Verdana"/>
          <w:sz w:val="20"/>
          <w:szCs w:val="20"/>
          <w:lang w:val="en-US"/>
        </w:rPr>
        <w:t>In practice this means that</w:t>
      </w:r>
      <w:r w:rsidR="00BB76F2" w:rsidRPr="00BB76F2">
        <w:rPr>
          <w:rFonts w:ascii="Verdana" w:hAnsi="Verdana"/>
          <w:sz w:val="20"/>
          <w:szCs w:val="20"/>
          <w:lang w:val="en-US"/>
        </w:rPr>
        <w:t xml:space="preserve"> the</w:t>
      </w:r>
      <w:r w:rsidRPr="00BB76F2">
        <w:rPr>
          <w:rFonts w:ascii="Verdana" w:hAnsi="Verdana"/>
          <w:sz w:val="20"/>
          <w:szCs w:val="20"/>
          <w:lang w:val="en-US"/>
        </w:rPr>
        <w:t xml:space="preserve"> pro</w:t>
      </w:r>
      <w:r w:rsidR="00A14CA1" w:rsidRPr="00BB76F2">
        <w:rPr>
          <w:rFonts w:ascii="Verdana" w:hAnsi="Verdana"/>
          <w:sz w:val="20"/>
          <w:szCs w:val="20"/>
          <w:lang w:val="en-US"/>
        </w:rPr>
        <w:t>ject need</w:t>
      </w:r>
      <w:r w:rsidRPr="00BB76F2">
        <w:rPr>
          <w:rFonts w:ascii="Verdana" w:hAnsi="Verdana"/>
          <w:sz w:val="20"/>
          <w:szCs w:val="20"/>
          <w:lang w:val="en-US"/>
        </w:rPr>
        <w:t xml:space="preserve"> to let </w:t>
      </w:r>
      <w:r w:rsidR="006E16A5" w:rsidRPr="00BB76F2">
        <w:rPr>
          <w:rFonts w:ascii="Verdana" w:hAnsi="Verdana"/>
          <w:sz w:val="20"/>
          <w:szCs w:val="20"/>
          <w:lang w:val="en-US"/>
        </w:rPr>
        <w:t>the</w:t>
      </w:r>
      <w:r w:rsidRPr="00BB76F2">
        <w:rPr>
          <w:rFonts w:ascii="Verdana" w:hAnsi="Verdana"/>
          <w:sz w:val="20"/>
          <w:szCs w:val="20"/>
          <w:lang w:val="en-US"/>
        </w:rPr>
        <w:t xml:space="preserve"> project participants test</w:t>
      </w:r>
      <w:r w:rsidR="00A14CA1" w:rsidRPr="00BB76F2">
        <w:rPr>
          <w:rFonts w:ascii="Verdana" w:hAnsi="Verdana"/>
          <w:sz w:val="20"/>
          <w:szCs w:val="20"/>
          <w:lang w:val="en-US"/>
        </w:rPr>
        <w:t xml:space="preserve"> and judge how </w:t>
      </w:r>
      <w:r w:rsidR="00FE7939">
        <w:rPr>
          <w:rFonts w:ascii="Verdana" w:hAnsi="Verdana"/>
          <w:sz w:val="20"/>
          <w:szCs w:val="20"/>
          <w:lang w:val="en-US"/>
        </w:rPr>
        <w:t>new methods</w:t>
      </w:r>
      <w:r w:rsidR="00A14CA1" w:rsidRPr="00BB76F2">
        <w:rPr>
          <w:rFonts w:ascii="Verdana" w:hAnsi="Verdana"/>
          <w:sz w:val="20"/>
          <w:szCs w:val="20"/>
          <w:lang w:val="en-US"/>
        </w:rPr>
        <w:t xml:space="preserve"> can help </w:t>
      </w:r>
      <w:r w:rsidR="00AF0C8A">
        <w:rPr>
          <w:rFonts w:ascii="Verdana" w:hAnsi="Verdana"/>
          <w:sz w:val="20"/>
          <w:szCs w:val="20"/>
          <w:lang w:val="en-US"/>
        </w:rPr>
        <w:t>them</w:t>
      </w:r>
      <w:r w:rsidR="00A14CA1" w:rsidRPr="00BB76F2">
        <w:rPr>
          <w:rFonts w:ascii="Verdana" w:hAnsi="Verdana"/>
          <w:sz w:val="20"/>
          <w:szCs w:val="20"/>
          <w:lang w:val="en-US"/>
        </w:rPr>
        <w:t xml:space="preserve"> to find solutions for their own future.</w:t>
      </w:r>
    </w:p>
    <w:p w:rsidR="00095971" w:rsidRDefault="00095971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7A7933" w:rsidRDefault="007A7933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7A7933" w:rsidRPr="00AC00F0" w:rsidRDefault="00A03A74" w:rsidP="007A5F62">
      <w:pPr>
        <w:pStyle w:val="Liststycke"/>
        <w:ind w:left="0"/>
        <w:rPr>
          <w:rFonts w:ascii="Verdana" w:hAnsi="Verdana"/>
          <w:i/>
          <w:sz w:val="20"/>
          <w:szCs w:val="20"/>
          <w:lang w:val="en-US"/>
        </w:rPr>
      </w:pPr>
      <w:r w:rsidRPr="00AC00F0">
        <w:rPr>
          <w:i/>
        </w:rPr>
        <w:t>(</w:t>
      </w:r>
      <w:r w:rsidR="00460ABC" w:rsidRPr="00AC00F0">
        <w:rPr>
          <w:i/>
        </w:rPr>
        <w:t>Assistive devices are products designed for people with disabilities. Assistive technology can also refer to methods and new technology</w:t>
      </w:r>
      <w:r w:rsidR="00095971" w:rsidRPr="00AC00F0">
        <w:rPr>
          <w:i/>
        </w:rPr>
        <w:t>//SIAT, The Swedish Institute of Assistive Technology</w:t>
      </w:r>
      <w:r w:rsidRPr="00AC00F0">
        <w:rPr>
          <w:i/>
        </w:rPr>
        <w:t>)</w:t>
      </w:r>
    </w:p>
    <w:p w:rsidR="00A1296C" w:rsidRDefault="00A1296C" w:rsidP="007A5F62">
      <w:pPr>
        <w:pStyle w:val="Liststycke"/>
        <w:ind w:left="0"/>
        <w:rPr>
          <w:rFonts w:ascii="Verdana" w:hAnsi="Verdana"/>
          <w:sz w:val="20"/>
          <w:szCs w:val="20"/>
          <w:lang w:val="en-US"/>
        </w:rPr>
      </w:pPr>
    </w:p>
    <w:p w:rsidR="00210728" w:rsidRPr="00BB76F2" w:rsidRDefault="000304F5" w:rsidP="000304F5">
      <w:pPr>
        <w:tabs>
          <w:tab w:val="left" w:pos="1602"/>
        </w:tabs>
        <w:rPr>
          <w:lang w:val="en-US"/>
        </w:rPr>
      </w:pPr>
      <w:r>
        <w:rPr>
          <w:lang w:val="en-US"/>
        </w:rPr>
        <w:tab/>
      </w:r>
    </w:p>
    <w:sectPr w:rsidR="00210728" w:rsidRPr="00BB76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AA" w:rsidRDefault="00D552AA" w:rsidP="00BB76F2">
      <w:r>
        <w:separator/>
      </w:r>
    </w:p>
  </w:endnote>
  <w:endnote w:type="continuationSeparator" w:id="0">
    <w:p w:rsidR="00D552AA" w:rsidRDefault="00D552AA" w:rsidP="00BB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AA" w:rsidRDefault="00D552AA" w:rsidP="00BB76F2">
      <w:r>
        <w:separator/>
      </w:r>
    </w:p>
  </w:footnote>
  <w:footnote w:type="continuationSeparator" w:id="0">
    <w:p w:rsidR="00D552AA" w:rsidRDefault="00D552AA" w:rsidP="00BB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B7" w:rsidRDefault="0095591F" w:rsidP="0095591F">
    <w:pPr>
      <w:pStyle w:val="Sidhuvud"/>
      <w:tabs>
        <w:tab w:val="left" w:pos="8329"/>
      </w:tabs>
      <w:rPr>
        <w:color w:val="0070C0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36F6D6FF" wp14:editId="36A2BDC5">
          <wp:simplePos x="0" y="0"/>
          <wp:positionH relativeFrom="column">
            <wp:posOffset>11430</wp:posOffset>
          </wp:positionH>
          <wp:positionV relativeFrom="paragraph">
            <wp:posOffset>134620</wp:posOffset>
          </wp:positionV>
          <wp:extent cx="2063115" cy="234315"/>
          <wp:effectExtent l="0" t="0" r="0" b="0"/>
          <wp:wrapTight wrapText="bothSides">
            <wp:wrapPolygon edited="0">
              <wp:start x="0" y="0"/>
              <wp:lineTo x="0" y="19317"/>
              <wp:lineTo x="21341" y="19317"/>
              <wp:lineTo x="21341" y="0"/>
              <wp:lineTo x="0" y="0"/>
            </wp:wrapPolygon>
          </wp:wrapTight>
          <wp:docPr id="3" name="Bild 3" descr="Arbetsformedlingen_Namnlogo_hori_RGB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betsformedlingen_Namnlogo_hori_RGB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C9D">
      <w:rPr>
        <w:color w:val="0070C0"/>
      </w:rPr>
      <w:tab/>
    </w:r>
    <w:r w:rsidR="007B4BB7">
      <w:rPr>
        <w:noProof/>
        <w:lang w:val="sv-SE" w:eastAsia="sv-SE"/>
      </w:rPr>
      <w:drawing>
        <wp:inline distT="0" distB="0" distL="0" distR="0" wp14:anchorId="1C56ECD6" wp14:editId="4DC87F0B">
          <wp:extent cx="1242811" cy="1197735"/>
          <wp:effectExtent l="0" t="0" r="0" b="2540"/>
          <wp:docPr id="4" name="Bildobjekt 4" descr="http://www.esf.se/PageFiles/Pressmaterial/Loggor%20jpg/jobs_2rad_eu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sf.se/PageFiles/Pressmaterial/Loggor%20jpg/jobs_2rad_eu_blue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430" cy="119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C9D">
      <w:rPr>
        <w:color w:val="0070C0"/>
      </w:rPr>
      <w:tab/>
    </w:r>
  </w:p>
  <w:p w:rsidR="007B4BB7" w:rsidRDefault="007B4BB7" w:rsidP="0095591F">
    <w:pPr>
      <w:pStyle w:val="Sidhuvud"/>
      <w:tabs>
        <w:tab w:val="left" w:pos="8329"/>
      </w:tabs>
      <w:rPr>
        <w:color w:val="0070C0"/>
        <w:sz w:val="28"/>
        <w:szCs w:val="28"/>
      </w:rPr>
    </w:pPr>
  </w:p>
  <w:p w:rsidR="00BB76F2" w:rsidRDefault="0095591F" w:rsidP="0095591F">
    <w:pPr>
      <w:pStyle w:val="Sidhuvud"/>
      <w:tabs>
        <w:tab w:val="left" w:pos="8329"/>
      </w:tabs>
    </w:pPr>
    <w:r w:rsidRPr="00D03AAA">
      <w:rPr>
        <w:color w:val="1F497D" w:themeColor="text2"/>
        <w:sz w:val="28"/>
        <w:szCs w:val="28"/>
      </w:rPr>
      <w:t>Lika villkor -  Equal Opportunities</w:t>
    </w:r>
    <w:r w:rsidRPr="00D03AAA">
      <w:rPr>
        <w:noProof/>
        <w:color w:val="1F497D" w:themeColor="text2"/>
        <w:sz w:val="28"/>
        <w:szCs w:val="28"/>
      </w:rPr>
      <w:t xml:space="preserve"> </w:t>
    </w:r>
    <w:r w:rsidR="00BB76F2">
      <w:tab/>
    </w:r>
    <w:r w:rsidR="00BB76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765"/>
    <w:multiLevelType w:val="hybridMultilevel"/>
    <w:tmpl w:val="7FCEA11A"/>
    <w:lvl w:ilvl="0" w:tplc="EDC05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26C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D074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0EC7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C8F7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F50E6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59E9A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BAEE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AE65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3314329"/>
    <w:multiLevelType w:val="hybridMultilevel"/>
    <w:tmpl w:val="EAF08084"/>
    <w:lvl w:ilvl="0" w:tplc="CE425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46B2"/>
    <w:multiLevelType w:val="hybridMultilevel"/>
    <w:tmpl w:val="B2E8FEE6"/>
    <w:lvl w:ilvl="0" w:tplc="041D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53175F3E"/>
    <w:multiLevelType w:val="hybridMultilevel"/>
    <w:tmpl w:val="55B69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6D"/>
    <w:rsid w:val="000304F5"/>
    <w:rsid w:val="0006116B"/>
    <w:rsid w:val="00081EE5"/>
    <w:rsid w:val="00092BBF"/>
    <w:rsid w:val="00095971"/>
    <w:rsid w:val="000D5C9D"/>
    <w:rsid w:val="000D668A"/>
    <w:rsid w:val="0014245A"/>
    <w:rsid w:val="001630C0"/>
    <w:rsid w:val="00185A13"/>
    <w:rsid w:val="002015EA"/>
    <w:rsid w:val="00210728"/>
    <w:rsid w:val="00214E1E"/>
    <w:rsid w:val="002421A0"/>
    <w:rsid w:val="00360F27"/>
    <w:rsid w:val="003908A8"/>
    <w:rsid w:val="00396831"/>
    <w:rsid w:val="003F3806"/>
    <w:rsid w:val="003F4D7E"/>
    <w:rsid w:val="00432ABD"/>
    <w:rsid w:val="00460ABC"/>
    <w:rsid w:val="00496ED4"/>
    <w:rsid w:val="004F5370"/>
    <w:rsid w:val="005649E2"/>
    <w:rsid w:val="00580FDD"/>
    <w:rsid w:val="006170F5"/>
    <w:rsid w:val="00650975"/>
    <w:rsid w:val="00665578"/>
    <w:rsid w:val="006744AE"/>
    <w:rsid w:val="006E16A5"/>
    <w:rsid w:val="006E79B2"/>
    <w:rsid w:val="006F6F9C"/>
    <w:rsid w:val="007027D6"/>
    <w:rsid w:val="0071194A"/>
    <w:rsid w:val="00724EEF"/>
    <w:rsid w:val="00751C0A"/>
    <w:rsid w:val="00771650"/>
    <w:rsid w:val="007905A7"/>
    <w:rsid w:val="00792E86"/>
    <w:rsid w:val="007A5F62"/>
    <w:rsid w:val="007A7933"/>
    <w:rsid w:val="007B4BB7"/>
    <w:rsid w:val="007C061C"/>
    <w:rsid w:val="007E12B0"/>
    <w:rsid w:val="00802E58"/>
    <w:rsid w:val="0088475F"/>
    <w:rsid w:val="008A48B0"/>
    <w:rsid w:val="008B5629"/>
    <w:rsid w:val="008F3D5A"/>
    <w:rsid w:val="0093736F"/>
    <w:rsid w:val="00947D26"/>
    <w:rsid w:val="009522B7"/>
    <w:rsid w:val="0095591F"/>
    <w:rsid w:val="009E621F"/>
    <w:rsid w:val="00A03A74"/>
    <w:rsid w:val="00A1082B"/>
    <w:rsid w:val="00A1296C"/>
    <w:rsid w:val="00A14CA1"/>
    <w:rsid w:val="00A17DE5"/>
    <w:rsid w:val="00A22834"/>
    <w:rsid w:val="00A45E24"/>
    <w:rsid w:val="00A93A00"/>
    <w:rsid w:val="00AC00F0"/>
    <w:rsid w:val="00AC0C83"/>
    <w:rsid w:val="00AC7E5F"/>
    <w:rsid w:val="00AD0E1D"/>
    <w:rsid w:val="00AF0C8A"/>
    <w:rsid w:val="00AF2B8A"/>
    <w:rsid w:val="00B31BCA"/>
    <w:rsid w:val="00BB76F2"/>
    <w:rsid w:val="00BC59B6"/>
    <w:rsid w:val="00CA3A6D"/>
    <w:rsid w:val="00D03AAA"/>
    <w:rsid w:val="00D43EAB"/>
    <w:rsid w:val="00D552AA"/>
    <w:rsid w:val="00D818E4"/>
    <w:rsid w:val="00E37554"/>
    <w:rsid w:val="00EA5DA7"/>
    <w:rsid w:val="00EF7E86"/>
    <w:rsid w:val="00EF7F54"/>
    <w:rsid w:val="00F04D7D"/>
    <w:rsid w:val="00F11B95"/>
    <w:rsid w:val="00F859CD"/>
    <w:rsid w:val="00FE34BB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A3A6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A3A6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Standardstycketeckensnitt"/>
    <w:rsid w:val="00CA3A6D"/>
  </w:style>
  <w:style w:type="character" w:customStyle="1" w:styleId="introduction1">
    <w:name w:val="introduction1"/>
    <w:basedOn w:val="Standardstycketeckensnitt"/>
    <w:rsid w:val="006E16A5"/>
    <w:rPr>
      <w:b w:val="0"/>
      <w:bCs w:val="0"/>
      <w:sz w:val="29"/>
      <w:szCs w:val="29"/>
    </w:rPr>
  </w:style>
  <w:style w:type="paragraph" w:styleId="Sidhuvud">
    <w:name w:val="header"/>
    <w:basedOn w:val="Normal"/>
    <w:link w:val="SidhuvudChar"/>
    <w:uiPriority w:val="99"/>
    <w:unhideWhenUsed/>
    <w:rsid w:val="00BB76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76F2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Sidfot">
    <w:name w:val="footer"/>
    <w:basedOn w:val="Normal"/>
    <w:link w:val="SidfotChar"/>
    <w:uiPriority w:val="99"/>
    <w:unhideWhenUsed/>
    <w:rsid w:val="00BB76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76F2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76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6F2"/>
    <w:rPr>
      <w:rFonts w:ascii="Tahoma" w:eastAsia="Times New Roman" w:hAnsi="Tahoma" w:cs="Tahoma"/>
      <w:sz w:val="16"/>
      <w:szCs w:val="16"/>
      <w:lang w:val="nl-NL"/>
    </w:rPr>
  </w:style>
  <w:style w:type="character" w:customStyle="1" w:styleId="shorttext">
    <w:name w:val="short_text"/>
    <w:basedOn w:val="Standardstycketeckensnitt"/>
    <w:rsid w:val="0071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A3A6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A3A6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Standardstycketeckensnitt"/>
    <w:rsid w:val="00CA3A6D"/>
  </w:style>
  <w:style w:type="character" w:customStyle="1" w:styleId="introduction1">
    <w:name w:val="introduction1"/>
    <w:basedOn w:val="Standardstycketeckensnitt"/>
    <w:rsid w:val="006E16A5"/>
    <w:rPr>
      <w:b w:val="0"/>
      <w:bCs w:val="0"/>
      <w:sz w:val="29"/>
      <w:szCs w:val="29"/>
    </w:rPr>
  </w:style>
  <w:style w:type="paragraph" w:styleId="Sidhuvud">
    <w:name w:val="header"/>
    <w:basedOn w:val="Normal"/>
    <w:link w:val="SidhuvudChar"/>
    <w:uiPriority w:val="99"/>
    <w:unhideWhenUsed/>
    <w:rsid w:val="00BB76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76F2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Sidfot">
    <w:name w:val="footer"/>
    <w:basedOn w:val="Normal"/>
    <w:link w:val="SidfotChar"/>
    <w:uiPriority w:val="99"/>
    <w:unhideWhenUsed/>
    <w:rsid w:val="00BB76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76F2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76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6F2"/>
    <w:rPr>
      <w:rFonts w:ascii="Tahoma" w:eastAsia="Times New Roman" w:hAnsi="Tahoma" w:cs="Tahoma"/>
      <w:sz w:val="16"/>
      <w:szCs w:val="16"/>
      <w:lang w:val="nl-NL"/>
    </w:rPr>
  </w:style>
  <w:style w:type="character" w:customStyle="1" w:styleId="shorttext">
    <w:name w:val="short_text"/>
    <w:basedOn w:val="Standardstycketeckensnitt"/>
    <w:rsid w:val="0071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2020/pdf/1_SV_ACT_part1_v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84B9-084E-4EBD-AD7C-3B4F17B4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Caveldin</dc:creator>
  <cp:lastModifiedBy>Johannes Caveldin</cp:lastModifiedBy>
  <cp:revision>2</cp:revision>
  <dcterms:created xsi:type="dcterms:W3CDTF">2013-05-29T06:56:00Z</dcterms:created>
  <dcterms:modified xsi:type="dcterms:W3CDTF">2013-05-29T06:56:00Z</dcterms:modified>
</cp:coreProperties>
</file>